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4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sz w:val="28"/>
          <w:szCs w:val="28"/>
        </w:rPr>
      </w:pPr>
      <w:r>
        <w:rPr>
          <w:rFonts w:ascii="华文仿宋" w:eastAsia="华文仿宋" w:hAnsi="华文仿宋" w:cstheme="minorEastAsia" w:hint="eastAsia"/>
          <w:b/>
          <w:sz w:val="28"/>
          <w:szCs w:val="28"/>
        </w:rPr>
        <w:t>附件2</w:t>
      </w:r>
    </w:p>
    <w:p w:rsidR="00CD2414" w:rsidRPr="00CD2414" w:rsidRDefault="00CD2414" w:rsidP="00A84CF7">
      <w:pPr>
        <w:spacing w:beforeLines="50" w:afterLines="50"/>
        <w:jc w:val="center"/>
        <w:rPr>
          <w:rFonts w:ascii="黑体" w:eastAsia="黑体" w:hAnsi="黑体" w:cstheme="minorEastAsia"/>
          <w:bCs/>
          <w:sz w:val="32"/>
          <w:szCs w:val="32"/>
        </w:rPr>
      </w:pPr>
      <w:r w:rsidRPr="00CD2414">
        <w:rPr>
          <w:rFonts w:ascii="黑体" w:eastAsia="黑体" w:hAnsi="黑体" w:cstheme="minorEastAsia" w:hint="eastAsia"/>
          <w:bCs/>
          <w:sz w:val="32"/>
          <w:szCs w:val="32"/>
        </w:rPr>
        <w:t>北京中医药大学</w:t>
      </w:r>
      <w:r>
        <w:rPr>
          <w:rFonts w:ascii="黑体" w:eastAsia="黑体" w:hAnsi="黑体" w:cstheme="minorEastAsia" w:hint="eastAsia"/>
          <w:bCs/>
          <w:sz w:val="32"/>
          <w:szCs w:val="32"/>
        </w:rPr>
        <w:t>在线</w:t>
      </w:r>
      <w:r w:rsidRPr="00CD2414">
        <w:rPr>
          <w:rFonts w:ascii="黑体" w:eastAsia="黑体" w:hAnsi="黑体" w:cstheme="minorEastAsia" w:hint="eastAsia"/>
          <w:bCs/>
          <w:sz w:val="32"/>
          <w:szCs w:val="32"/>
        </w:rPr>
        <w:t>课程开课方案</w:t>
      </w:r>
    </w:p>
    <w:p w:rsidR="00CD2414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sz w:val="28"/>
          <w:szCs w:val="28"/>
        </w:rPr>
      </w:pPr>
      <w:r>
        <w:rPr>
          <w:rFonts w:ascii="华文仿宋" w:eastAsia="华文仿宋" w:hAnsi="华文仿宋" w:cstheme="minorEastAsia" w:hint="eastAsia"/>
          <w:b/>
          <w:sz w:val="28"/>
          <w:szCs w:val="28"/>
        </w:rPr>
        <w:t>开课学院：                开课教研室：</w:t>
      </w:r>
    </w:p>
    <w:p w:rsidR="00CD2414" w:rsidRPr="00CD2414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sz w:val="28"/>
          <w:szCs w:val="28"/>
        </w:rPr>
      </w:pPr>
      <w:r>
        <w:rPr>
          <w:rFonts w:ascii="华文仿宋" w:eastAsia="华文仿宋" w:hAnsi="华文仿宋" w:cstheme="minorEastAsia" w:hint="eastAsia"/>
          <w:b/>
          <w:sz w:val="28"/>
          <w:szCs w:val="28"/>
        </w:rPr>
        <w:t>课程名称：                课程负责人：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sz w:val="28"/>
          <w:szCs w:val="28"/>
        </w:rPr>
      </w:pPr>
      <w:r>
        <w:rPr>
          <w:rFonts w:ascii="华文仿宋" w:eastAsia="华文仿宋" w:hAnsi="华文仿宋" w:cstheme="minorEastAsia" w:hint="eastAsia"/>
          <w:b/>
          <w:sz w:val="28"/>
          <w:szCs w:val="28"/>
        </w:rPr>
        <w:t>一、自主学习网络资源</w:t>
      </w:r>
    </w:p>
    <w:p w:rsidR="00C86AAF" w:rsidRDefault="00C86AAF" w:rsidP="00C86AAF">
      <w:pPr>
        <w:ind w:firstLineChars="200" w:firstLine="560"/>
        <w:rPr>
          <w:rFonts w:asciiTheme="minorEastAsia" w:hAnsiTheme="minorEastAsia" w:cstheme="minorEastAsia"/>
          <w:b/>
          <w:color w:val="FF0000"/>
          <w:sz w:val="24"/>
        </w:rPr>
      </w:pPr>
      <w:r w:rsidRPr="00B16946">
        <w:rPr>
          <w:rFonts w:ascii="华文仿宋" w:eastAsia="华文仿宋" w:hAnsi="华文仿宋" w:hint="eastAsia"/>
          <w:bCs/>
          <w:sz w:val="28"/>
          <w:szCs w:val="28"/>
        </w:rPr>
        <w:t>我校校内</w:t>
      </w:r>
      <w:r w:rsidRPr="00B16946">
        <w:rPr>
          <w:rFonts w:ascii="华文仿宋" w:eastAsia="华文仿宋" w:hAnsi="华文仿宋" w:cstheme="minorEastAsia" w:hint="eastAsia"/>
          <w:sz w:val="28"/>
          <w:szCs w:val="28"/>
        </w:rPr>
        <w:t>网络资源支持</w:t>
      </w:r>
      <w:r w:rsidRPr="00B16946">
        <w:rPr>
          <w:rFonts w:ascii="华文仿宋" w:eastAsia="华文仿宋" w:hAnsi="华文仿宋" w:cstheme="minorEastAsia"/>
          <w:sz w:val="28"/>
          <w:szCs w:val="28"/>
        </w:rPr>
        <w:t>平台：</w:t>
      </w:r>
      <w:r w:rsidRPr="00B16946">
        <w:rPr>
          <w:rFonts w:ascii="华文仿宋" w:eastAsia="华文仿宋" w:hAnsi="华文仿宋" w:cstheme="minorEastAsia" w:hint="eastAsia"/>
          <w:sz w:val="28"/>
          <w:szCs w:val="28"/>
        </w:rPr>
        <w:t>主要</w:t>
      </w:r>
      <w:r w:rsidRPr="00B16946">
        <w:rPr>
          <w:rFonts w:ascii="华文仿宋" w:eastAsia="华文仿宋" w:hAnsi="华文仿宋" w:cstheme="minorEastAsia"/>
          <w:sz w:val="28"/>
          <w:szCs w:val="28"/>
        </w:rPr>
        <w:t>有</w:t>
      </w:r>
      <w:r w:rsidRPr="00B16946">
        <w:rPr>
          <w:rFonts w:ascii="华文仿宋" w:eastAsia="华文仿宋" w:hAnsi="华文仿宋" w:cstheme="minorEastAsia" w:hint="eastAsia"/>
          <w:kern w:val="0"/>
          <w:sz w:val="28"/>
          <w:szCs w:val="28"/>
        </w:rPr>
        <w:t>轻新课堂、</w:t>
      </w:r>
      <w:r w:rsidRPr="00B16946">
        <w:rPr>
          <w:rFonts w:ascii="华文仿宋" w:eastAsia="华文仿宋" w:hAnsi="华文仿宋" w:cstheme="minorEastAsia"/>
          <w:kern w:val="0"/>
          <w:sz w:val="28"/>
          <w:szCs w:val="28"/>
        </w:rPr>
        <w:t>BB平台</w:t>
      </w:r>
      <w:r w:rsidRPr="00B16946">
        <w:rPr>
          <w:rFonts w:ascii="华文仿宋" w:eastAsia="华文仿宋" w:hAnsi="华文仿宋" w:cstheme="minorEastAsia" w:hint="eastAsia"/>
          <w:kern w:val="0"/>
          <w:sz w:val="28"/>
          <w:szCs w:val="28"/>
        </w:rPr>
        <w:t>，</w:t>
      </w:r>
      <w:r w:rsidRPr="00B16946">
        <w:rPr>
          <w:rFonts w:ascii="华文仿宋" w:eastAsia="华文仿宋" w:hAnsi="华文仿宋" w:cstheme="minorEastAsia"/>
          <w:kern w:val="0"/>
          <w:sz w:val="28"/>
          <w:szCs w:val="28"/>
        </w:rPr>
        <w:t>建议各课程</w:t>
      </w:r>
      <w:r w:rsidRPr="00B16946">
        <w:rPr>
          <w:rFonts w:ascii="华文仿宋" w:eastAsia="华文仿宋" w:hAnsi="华文仿宋" w:cstheme="minorEastAsia" w:hint="eastAsia"/>
          <w:kern w:val="0"/>
          <w:sz w:val="28"/>
          <w:szCs w:val="28"/>
        </w:rPr>
        <w:t>组</w:t>
      </w:r>
      <w:r w:rsidRPr="00B16946">
        <w:rPr>
          <w:rFonts w:ascii="华文仿宋" w:eastAsia="华文仿宋" w:hAnsi="华文仿宋" w:cstheme="minorEastAsia"/>
          <w:kern w:val="0"/>
          <w:sz w:val="28"/>
          <w:szCs w:val="28"/>
        </w:rPr>
        <w:t>从中选择1个作为</w:t>
      </w:r>
      <w:r w:rsidRPr="00B16946">
        <w:rPr>
          <w:rFonts w:ascii="华文仿宋" w:eastAsia="华文仿宋" w:hAnsi="华文仿宋" w:cstheme="minorEastAsia" w:hint="eastAsia"/>
          <w:kern w:val="0"/>
          <w:sz w:val="28"/>
          <w:szCs w:val="28"/>
        </w:rPr>
        <w:t>教学</w:t>
      </w:r>
      <w:r w:rsidRPr="00B16946">
        <w:rPr>
          <w:rFonts w:ascii="华文仿宋" w:eastAsia="华文仿宋" w:hAnsi="华文仿宋" w:cstheme="minorEastAsia"/>
          <w:kern w:val="0"/>
          <w:sz w:val="28"/>
          <w:szCs w:val="28"/>
        </w:rPr>
        <w:t>支撑平台。</w:t>
      </w:r>
      <w:r w:rsidRPr="009078CC">
        <w:rPr>
          <w:rFonts w:ascii="华文仿宋" w:eastAsia="华文仿宋" w:hAnsi="华文仿宋" w:cstheme="minorEastAsia" w:hint="eastAsia"/>
          <w:kern w:val="0"/>
          <w:sz w:val="28"/>
          <w:szCs w:val="28"/>
        </w:rPr>
        <w:t>要求建设</w:t>
      </w:r>
      <w:r w:rsidR="00A84CF7">
        <w:rPr>
          <w:rFonts w:ascii="华文仿宋" w:eastAsia="华文仿宋" w:hAnsi="华文仿宋" w:cstheme="minorEastAsia" w:hint="eastAsia"/>
          <w:kern w:val="0"/>
          <w:sz w:val="28"/>
          <w:szCs w:val="28"/>
        </w:rPr>
        <w:t>SPOC</w:t>
      </w:r>
      <w:r w:rsidRPr="009078CC">
        <w:rPr>
          <w:rFonts w:ascii="华文仿宋" w:eastAsia="华文仿宋" w:hAnsi="华文仿宋" w:cstheme="minorEastAsia" w:hint="eastAsia"/>
          <w:kern w:val="0"/>
          <w:sz w:val="28"/>
          <w:szCs w:val="28"/>
        </w:rPr>
        <w:t>的课程，也要尽快报上来，统一沟通搭建</w:t>
      </w:r>
      <w:r>
        <w:rPr>
          <w:rFonts w:ascii="华文仿宋" w:eastAsia="华文仿宋" w:hAnsi="华文仿宋" w:cstheme="minorEastAsia" w:hint="eastAsia"/>
          <w:kern w:val="0"/>
          <w:sz w:val="28"/>
          <w:szCs w:val="28"/>
        </w:rPr>
        <w:t>。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/>
          <w:b/>
          <w:sz w:val="28"/>
          <w:szCs w:val="28"/>
        </w:rPr>
        <w:t xml:space="preserve">1. 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主网络资源：</w:t>
      </w:r>
      <w:r w:rsidRPr="000C6365">
        <w:rPr>
          <w:rFonts w:ascii="华文仿宋" w:eastAsia="华文仿宋" w:hAnsi="华文仿宋" w:cstheme="minorEastAsia"/>
          <w:sz w:val="28"/>
          <w:szCs w:val="28"/>
        </w:rPr>
        <w:t xml:space="preserve">***网站《****课程名称》 </w:t>
      </w:r>
    </w:p>
    <w:p w:rsidR="00CD2414" w:rsidRPr="000C6365" w:rsidRDefault="00CD2414" w:rsidP="00CD2414">
      <w:pPr>
        <w:ind w:firstLineChars="900" w:firstLine="2520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链接：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/>
          <w:b/>
          <w:sz w:val="28"/>
          <w:szCs w:val="28"/>
        </w:rPr>
        <w:t xml:space="preserve">2. 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参考网络资源：</w:t>
      </w:r>
      <w:r w:rsidRPr="000C6365">
        <w:rPr>
          <w:rFonts w:ascii="华文仿宋" w:eastAsia="华文仿宋" w:hAnsi="华文仿宋" w:cstheme="minorEastAsia"/>
          <w:sz w:val="28"/>
          <w:szCs w:val="28"/>
        </w:rPr>
        <w:t xml:space="preserve">***网站《****课程名称》 </w:t>
      </w:r>
    </w:p>
    <w:p w:rsidR="00CD2414" w:rsidRDefault="00CD2414" w:rsidP="00A84CF7">
      <w:pPr>
        <w:ind w:firstLineChars="950" w:firstLine="2660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链接：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color w:val="000000" w:themeColor="text1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二</w:t>
      </w:r>
      <w:r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执行时间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：例：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2020.02.24—2020.03.24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color w:val="000000" w:themeColor="text1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三</w:t>
      </w:r>
      <w:r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授课对象</w:t>
      </w:r>
    </w:p>
    <w:p w:rsidR="008F57BC" w:rsidRPr="000C6365" w:rsidRDefault="00CD2414" w:rsidP="008F57BC">
      <w:pPr>
        <w:widowControl/>
        <w:ind w:firstLineChars="200" w:firstLine="560"/>
        <w:jc w:val="left"/>
        <w:rPr>
          <w:rFonts w:ascii="华文仿宋" w:eastAsia="华文仿宋" w:hAnsi="华文仿宋" w:cstheme="minorEastAsia"/>
          <w:color w:val="000000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课程名称、授课班级、学时学分（原学时学分）</w:t>
      </w:r>
      <w:r>
        <w:rPr>
          <w:rFonts w:ascii="华文仿宋" w:eastAsia="华文仿宋" w:hAnsi="华文仿宋" w:cstheme="minorEastAsia" w:hint="eastAsia"/>
          <w:sz w:val="28"/>
          <w:szCs w:val="28"/>
        </w:rPr>
        <w:t>。</w:t>
      </w:r>
      <w:r w:rsidR="008F57BC" w:rsidRPr="000C6365">
        <w:rPr>
          <w:rFonts w:ascii="华文仿宋" w:eastAsia="华文仿宋" w:hAnsi="华文仿宋" w:cstheme="minorEastAsia" w:hint="eastAsia"/>
          <w:color w:val="000000"/>
          <w:kern w:val="0"/>
          <w:sz w:val="28"/>
          <w:szCs w:val="28"/>
        </w:rPr>
        <w:t>例：</w:t>
      </w:r>
    </w:p>
    <w:tbl>
      <w:tblPr>
        <w:tblStyle w:val="a5"/>
        <w:tblW w:w="0" w:type="auto"/>
        <w:tblInd w:w="-281" w:type="dxa"/>
        <w:tblLook w:val="04A0"/>
      </w:tblPr>
      <w:tblGrid>
        <w:gridCol w:w="869"/>
        <w:gridCol w:w="2555"/>
        <w:gridCol w:w="3090"/>
        <w:gridCol w:w="962"/>
        <w:gridCol w:w="1327"/>
      </w:tblGrid>
      <w:tr w:rsidR="00CD2414" w:rsidRPr="000C6365" w:rsidTr="008F57BC">
        <w:tc>
          <w:tcPr>
            <w:tcW w:w="869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b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b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3090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b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b/>
                <w:color w:val="000000"/>
                <w:sz w:val="28"/>
                <w:szCs w:val="28"/>
              </w:rPr>
              <w:t>授课班级</w:t>
            </w:r>
          </w:p>
        </w:tc>
        <w:tc>
          <w:tcPr>
            <w:tcW w:w="96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b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b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1327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b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b/>
                <w:color w:val="000000"/>
                <w:sz w:val="28"/>
                <w:szCs w:val="28"/>
              </w:rPr>
              <w:t>学分</w:t>
            </w:r>
          </w:p>
        </w:tc>
      </w:tr>
      <w:tr w:rsidR="00CD2414" w:rsidRPr="000C6365" w:rsidTr="008F57BC">
        <w:tc>
          <w:tcPr>
            <w:tcW w:w="869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内经</w:t>
            </w:r>
          </w:p>
        </w:tc>
        <w:tc>
          <w:tcPr>
            <w:tcW w:w="3090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2018级岐黄国医班</w:t>
            </w:r>
          </w:p>
        </w:tc>
        <w:tc>
          <w:tcPr>
            <w:tcW w:w="96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27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4</w:t>
            </w:r>
          </w:p>
        </w:tc>
      </w:tr>
      <w:tr w:rsidR="00CD2414" w:rsidRPr="000C6365" w:rsidTr="008F57BC">
        <w:tc>
          <w:tcPr>
            <w:tcW w:w="869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内经选读</w:t>
            </w:r>
          </w:p>
        </w:tc>
        <w:tc>
          <w:tcPr>
            <w:tcW w:w="3090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2018级卓越中医班</w:t>
            </w:r>
          </w:p>
        </w:tc>
        <w:tc>
          <w:tcPr>
            <w:tcW w:w="96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27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3</w:t>
            </w:r>
          </w:p>
        </w:tc>
      </w:tr>
    </w:tbl>
    <w:p w:rsidR="00CD2414" w:rsidRPr="000C6365" w:rsidRDefault="00CD2414" w:rsidP="00A84CF7">
      <w:pPr>
        <w:spacing w:beforeLines="100"/>
        <w:ind w:firstLineChars="200" w:firstLine="561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四</w:t>
      </w:r>
      <w:r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参考资料</w:t>
      </w: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kern w:val="0"/>
          <w:sz w:val="28"/>
          <w:szCs w:val="28"/>
        </w:rPr>
        <w:t>及教材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参考资料</w:t>
      </w:r>
      <w:r w:rsidRPr="000C6365">
        <w:rPr>
          <w:rFonts w:ascii="华文仿宋" w:eastAsia="华文仿宋" w:hAnsi="华文仿宋" w:cstheme="minorEastAsia"/>
          <w:color w:val="000000" w:themeColor="text1"/>
          <w:sz w:val="28"/>
          <w:szCs w:val="28"/>
          <w:shd w:val="clear" w:color="auto" w:fill="FFFFFF"/>
        </w:rPr>
        <w:t>3-5个，指定教材1-2本</w:t>
      </w:r>
      <w:r w:rsidRPr="000C6365">
        <w:rPr>
          <w:rFonts w:ascii="华文仿宋" w:eastAsia="华文仿宋" w:hAnsi="华文仿宋" w:cs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以</w:t>
      </w:r>
      <w:r w:rsidRPr="000C6365">
        <w:rPr>
          <w:rFonts w:ascii="华文仿宋" w:eastAsia="华文仿宋" w:hAnsi="华文仿宋" w:cstheme="minorEastAsia"/>
          <w:sz w:val="28"/>
          <w:szCs w:val="28"/>
        </w:rPr>
        <w:t>PDF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 xml:space="preserve"> 形式上传至BB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平台或轻新课堂。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lastRenderedPageBreak/>
        <w:t>五</w:t>
      </w:r>
      <w:r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课程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内容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bCs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统一课程标准，</w:t>
      </w:r>
      <w:r w:rsidRPr="000C6365">
        <w:rPr>
          <w:rFonts w:ascii="华文仿宋" w:eastAsia="华文仿宋" w:hAnsi="华文仿宋"/>
          <w:sz w:val="28"/>
          <w:szCs w:val="28"/>
        </w:rPr>
        <w:t>包括修订教学大纲、教学日历、考核标准等，使其更好的适应网络教学。教学大纲中进一步明确重点，一些不适合自学的难点放在返校后课堂讲解，教学日历中加入学习要求及导学等。</w:t>
      </w: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设置考核测试环节，制定在线形成性评价方案。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请于</w:t>
      </w:r>
      <w:r w:rsidRPr="000C6365">
        <w:rPr>
          <w:rFonts w:ascii="华文仿宋" w:eastAsia="华文仿宋" w:hAnsi="华文仿宋" w:cstheme="minorEastAsia"/>
          <w:sz w:val="28"/>
          <w:szCs w:val="28"/>
        </w:rPr>
        <w:t>2020年2月20日前，将教学大纲、</w:t>
      </w: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教学日历、形成性评价方案等通过北京中医药大学</w:t>
      </w:r>
      <w:r w:rsidRPr="000C6365">
        <w:rPr>
          <w:rFonts w:ascii="华文仿宋" w:eastAsia="华文仿宋" w:hAnsi="华文仿宋" w:cstheme="minorEastAsia"/>
          <w:sz w:val="28"/>
          <w:szCs w:val="28"/>
        </w:rPr>
        <w:t>BB平台或轻新课堂公布。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具体章、节、知识点和要求见下表：</w:t>
      </w:r>
    </w:p>
    <w:tbl>
      <w:tblPr>
        <w:tblStyle w:val="a5"/>
        <w:tblW w:w="9639" w:type="dxa"/>
        <w:tblInd w:w="-459" w:type="dxa"/>
        <w:tblLook w:val="04A0"/>
      </w:tblPr>
      <w:tblGrid>
        <w:gridCol w:w="1843"/>
        <w:gridCol w:w="1276"/>
        <w:gridCol w:w="1843"/>
        <w:gridCol w:w="3402"/>
        <w:gridCol w:w="1275"/>
      </w:tblGrid>
      <w:tr w:rsidR="00CD2414" w:rsidRPr="000C6365" w:rsidTr="00C86AAF"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教学周周次</w:t>
            </w:r>
          </w:p>
        </w:tc>
        <w:tc>
          <w:tcPr>
            <w:tcW w:w="1276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章节</w:t>
            </w:r>
          </w:p>
        </w:tc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视频、</w:t>
            </w: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PPT、</w:t>
            </w:r>
          </w:p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思考题</w:t>
            </w:r>
          </w:p>
        </w:tc>
        <w:tc>
          <w:tcPr>
            <w:tcW w:w="3402" w:type="dxa"/>
            <w:vAlign w:val="center"/>
          </w:tcPr>
          <w:p w:rsidR="00C86AAF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学习目标</w:t>
            </w:r>
          </w:p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（</w:t>
            </w:r>
            <w:r w:rsidRPr="000C6365">
              <w:rPr>
                <w:rFonts w:ascii="华文仿宋" w:eastAsia="华文仿宋" w:hAnsi="华文仿宋" w:cstheme="minorEastAsia" w:hint="eastAsia"/>
                <w:color w:val="FF0000"/>
                <w:sz w:val="28"/>
                <w:szCs w:val="28"/>
              </w:rPr>
              <w:t>掌握</w:t>
            </w: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、</w:t>
            </w:r>
            <w:r w:rsidRPr="000C6365">
              <w:rPr>
                <w:rFonts w:ascii="华文仿宋" w:eastAsia="华文仿宋" w:hAnsi="华文仿宋" w:cstheme="minorEastAsia" w:hint="eastAsia"/>
                <w:color w:val="0000FF"/>
                <w:sz w:val="28"/>
                <w:szCs w:val="28"/>
              </w:rPr>
              <w:t>熟悉</w:t>
            </w: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、了解）</w:t>
            </w:r>
          </w:p>
        </w:tc>
        <w:tc>
          <w:tcPr>
            <w:tcW w:w="127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作业</w:t>
            </w:r>
          </w:p>
        </w:tc>
      </w:tr>
      <w:tr w:rsidR="00CD2414" w:rsidRPr="000C6365" w:rsidTr="00C86AAF"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</w:t>
            </w: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1</w:t>
            </w: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1276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导学</w:t>
            </w:r>
          </w:p>
        </w:tc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2414" w:rsidRPr="000C6365" w:rsidRDefault="00CD2414" w:rsidP="009126FC">
            <w:pPr>
              <w:widowControl/>
              <w:jc w:val="left"/>
              <w:rPr>
                <w:rFonts w:ascii="华文仿宋" w:eastAsia="华文仿宋" w:hAnsi="华文仿宋" w:cstheme="minorEastAsia"/>
                <w:color w:val="0000FF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FF"/>
                <w:sz w:val="28"/>
                <w:szCs w:val="28"/>
              </w:rPr>
              <w:t>明确课程主要教学安排和要求、内容、难重点、教学方式、学习方法、考核方式、成绩组成等</w:t>
            </w:r>
          </w:p>
        </w:tc>
        <w:tc>
          <w:tcPr>
            <w:tcW w:w="127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</w:tr>
      <w:tr w:rsidR="00CD2414" w:rsidRPr="000C6365" w:rsidTr="00C86AAF"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</w:t>
            </w: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1</w:t>
            </w: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1276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第一章</w:t>
            </w:r>
          </w:p>
        </w:tc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FF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FF0000"/>
                <w:sz w:val="28"/>
                <w:szCs w:val="28"/>
              </w:rPr>
              <w:t>掌握……</w:t>
            </w:r>
          </w:p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FF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FF"/>
                <w:sz w:val="28"/>
                <w:szCs w:val="28"/>
              </w:rPr>
              <w:t>熟悉……</w:t>
            </w:r>
          </w:p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 w:themeColor="text1"/>
                <w:sz w:val="28"/>
                <w:szCs w:val="28"/>
              </w:rPr>
              <w:t>了解……</w:t>
            </w:r>
          </w:p>
        </w:tc>
        <w:tc>
          <w:tcPr>
            <w:tcW w:w="127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</w:tr>
      <w:tr w:rsidR="00CD2414" w:rsidRPr="000C6365" w:rsidTr="00C86AAF"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</w:t>
            </w:r>
            <w:r w:rsidRPr="000C6365"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  <w:t>2周</w:t>
            </w:r>
          </w:p>
        </w:tc>
        <w:tc>
          <w:tcPr>
            <w:tcW w:w="1276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第二章</w:t>
            </w:r>
          </w:p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第一节</w:t>
            </w:r>
          </w:p>
        </w:tc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</w:tr>
      <w:tr w:rsidR="00CD2414" w:rsidRPr="000C6365" w:rsidTr="00C86AAF"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  <w:r w:rsidRPr="000C6365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2414" w:rsidRPr="000C6365" w:rsidRDefault="00CD2414" w:rsidP="009126FC">
            <w:pPr>
              <w:widowControl/>
              <w:jc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</w:rPr>
            </w:pPr>
          </w:p>
        </w:tc>
      </w:tr>
    </w:tbl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六</w:t>
      </w:r>
      <w:r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学生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管理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、通知及作业发布等</w:t>
      </w:r>
    </w:p>
    <w:p w:rsidR="00CD2414" w:rsidRPr="000C6365" w:rsidRDefault="00CD2414" w:rsidP="00CD2414">
      <w:pPr>
        <w:widowControl/>
        <w:ind w:firstLineChars="196" w:firstLine="549"/>
        <w:jc w:val="left"/>
        <w:rPr>
          <w:rFonts w:ascii="华文仿宋" w:eastAsia="华文仿宋" w:hAnsi="华文仿宋" w:cstheme="minorEastAsia"/>
          <w:color w:val="000000" w:themeColor="text1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lastRenderedPageBreak/>
        <w:t>北京中医药大学以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BB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平台或轻新课堂为主、其他在线平台为辅，结合微信群或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QQ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群，请主讲教师和学生尽快熟悉相关平台的使用。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七</w:t>
      </w:r>
      <w:r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答疑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时间</w:t>
      </w: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和方式</w:t>
      </w:r>
    </w:p>
    <w:p w:rsidR="00CD2414" w:rsidRPr="000C6365" w:rsidRDefault="00CD2414" w:rsidP="00CD2414">
      <w:pPr>
        <w:widowControl/>
        <w:ind w:firstLineChars="196" w:firstLine="549"/>
        <w:jc w:val="left"/>
        <w:rPr>
          <w:rFonts w:ascii="华文仿宋" w:eastAsia="华文仿宋" w:hAnsi="华文仿宋" w:cstheme="minorEastAsia"/>
          <w:color w:val="000000" w:themeColor="text1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课表时间，微信群或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QQ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群。请各学院在开课前协助建立班级课程群。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b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八</w:t>
      </w:r>
      <w:r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考核</w:t>
      </w:r>
      <w:r>
        <w:rPr>
          <w:rFonts w:ascii="华文仿宋" w:eastAsia="华文仿宋" w:hAnsi="华文仿宋" w:cstheme="minorEastAsia" w:hint="eastAsia"/>
          <w:b/>
          <w:color w:val="000000" w:themeColor="text1"/>
          <w:kern w:val="0"/>
          <w:sz w:val="28"/>
          <w:szCs w:val="28"/>
        </w:rPr>
        <w:t>与评价方式</w:t>
      </w:r>
    </w:p>
    <w:p w:rsidR="00CD2414" w:rsidRDefault="00CD2414" w:rsidP="00CD2414">
      <w:pPr>
        <w:widowControl/>
        <w:ind w:firstLineChars="200" w:firstLine="544"/>
        <w:jc w:val="left"/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</w:pP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在线教学期间学生成绩，结合：作业、测验、出勤（学习时长）和返校考试成绩，进行综合评定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，各项成绩比例由各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课程组统一标准。</w:t>
      </w: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作业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可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多种形式。</w:t>
      </w: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测试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可在轻新课堂、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BB平台或其它平台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完成。</w:t>
      </w:r>
    </w:p>
    <w:p w:rsidR="00CD2414" w:rsidRPr="00B61BAA" w:rsidRDefault="00CD2414" w:rsidP="00CD2414">
      <w:pPr>
        <w:widowControl/>
        <w:ind w:firstLineChars="200" w:firstLine="544"/>
        <w:jc w:val="left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lang w:val="zh-CN"/>
        </w:rPr>
        <w:t>例如：</w:t>
      </w:r>
    </w:p>
    <w:p w:rsidR="00CD2414" w:rsidRPr="00B61BAA" w:rsidRDefault="00CD2414" w:rsidP="00CD2414">
      <w:pPr>
        <w:widowControl/>
        <w:spacing w:line="580" w:lineRule="exact"/>
        <w:ind w:firstLineChars="154" w:firstLine="419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</w:rPr>
      </w:pP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1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 xml:space="preserve">. 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作业：通过在线平台留作业。要求学生完成后拍照做成一个Word文件，转成PDF，统一命名格式，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如：2018级中医学专业五年制1班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>（学号）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1901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>（姓名）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张三（2月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25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日作业），通过在线平台上交。每周课交一次作业，教师和助教批改，并作登记。批改后及时返回学生。</w:t>
      </w:r>
    </w:p>
    <w:p w:rsidR="00CD2414" w:rsidRPr="00B61BAA" w:rsidRDefault="00CD2414" w:rsidP="00CD2414">
      <w:pPr>
        <w:widowControl/>
        <w:spacing w:line="580" w:lineRule="exact"/>
        <w:ind w:firstLineChars="154" w:firstLine="419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</w:rPr>
      </w:pP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2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 xml:space="preserve">. 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测验：每节内容有在线小测验（1</w:t>
      </w:r>
      <w:r w:rsidRPr="00B61BAA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</w:rPr>
        <w:t>0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题，便于计分），系统自动记录成绩。每章推送一次正规考试试卷，拍照上交，方式同交作业方式。返校开学初就进行阶段检测考试，注意通知学生。</w:t>
      </w:r>
    </w:p>
    <w:p w:rsidR="00CD2414" w:rsidRDefault="00CD2414" w:rsidP="00CD2414">
      <w:pPr>
        <w:widowControl/>
        <w:spacing w:line="580" w:lineRule="exact"/>
        <w:ind w:firstLineChars="154" w:firstLine="419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</w:rPr>
      </w:pP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3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>：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出勤和课堂表现：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>轻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新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课堂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、BB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</w:rPr>
        <w:t>平台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记录学习时长，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课程群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辅导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记录</w:t>
      </w:r>
      <w:r w:rsidRPr="00B61BA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</w:rPr>
        <w:t>出勤。</w:t>
      </w:r>
    </w:p>
    <w:p w:rsidR="00CD2414" w:rsidRPr="000C6365" w:rsidRDefault="00CD2414" w:rsidP="00CD2414">
      <w:pPr>
        <w:ind w:firstLineChars="200" w:firstLine="561"/>
        <w:rPr>
          <w:rFonts w:ascii="华文仿宋" w:eastAsia="华文仿宋" w:hAnsi="华文仿宋" w:cstheme="minorEastAsia"/>
          <w:color w:val="000000" w:themeColor="text1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sz w:val="28"/>
          <w:szCs w:val="28"/>
        </w:rPr>
        <w:t>九</w:t>
      </w:r>
      <w:r>
        <w:rPr>
          <w:rFonts w:ascii="华文仿宋" w:eastAsia="华文仿宋" w:hAnsi="华文仿宋" w:cstheme="minorEastAsia" w:hint="eastAsia"/>
          <w:b/>
          <w:bCs/>
          <w:color w:val="000000" w:themeColor="text1"/>
          <w:sz w:val="28"/>
          <w:szCs w:val="28"/>
        </w:rPr>
        <w:t>、</w:t>
      </w: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sz w:val="28"/>
          <w:szCs w:val="28"/>
        </w:rPr>
        <w:t>教师微信</w:t>
      </w:r>
      <w:r w:rsidRPr="000C6365">
        <w:rPr>
          <w:rFonts w:ascii="华文仿宋" w:eastAsia="华文仿宋" w:hAnsi="华文仿宋" w:cstheme="minorEastAsia" w:hint="eastAsia"/>
          <w:b/>
          <w:sz w:val="28"/>
          <w:szCs w:val="28"/>
        </w:rPr>
        <w:t>联系</w:t>
      </w:r>
      <w:r w:rsidRPr="000C6365">
        <w:rPr>
          <w:rFonts w:ascii="华文仿宋" w:eastAsia="华文仿宋" w:hAnsi="华文仿宋" w:cstheme="minorEastAsia" w:hint="eastAsia"/>
          <w:b/>
          <w:bCs/>
          <w:color w:val="000000" w:themeColor="text1"/>
          <w:sz w:val="28"/>
          <w:szCs w:val="28"/>
        </w:rPr>
        <w:t>方式</w:t>
      </w:r>
    </w:p>
    <w:p w:rsidR="00CD2414" w:rsidRPr="000C6365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课程负责人：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XXX</w:t>
      </w:r>
    </w:p>
    <w:p w:rsidR="00F0062A" w:rsidRDefault="00CD2414" w:rsidP="00CD2414">
      <w:pPr>
        <w:widowControl/>
        <w:ind w:firstLineChars="200" w:firstLine="560"/>
        <w:jc w:val="left"/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</w:pP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主讲</w:t>
      </w:r>
      <w:r w:rsidRPr="000C6365">
        <w:rPr>
          <w:rFonts w:ascii="华文仿宋" w:eastAsia="华文仿宋" w:hAnsi="华文仿宋" w:cstheme="minorEastAsia" w:hint="eastAsia"/>
          <w:sz w:val="28"/>
          <w:szCs w:val="28"/>
        </w:rPr>
        <w:t>教师</w:t>
      </w:r>
      <w:r w:rsidRPr="000C6365"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：</w:t>
      </w:r>
      <w:r w:rsidRPr="000C6365"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  <w:t>XXX</w:t>
      </w:r>
    </w:p>
    <w:p w:rsidR="008F57BC" w:rsidRPr="00CD2414" w:rsidRDefault="008F57BC" w:rsidP="008F57BC">
      <w:pPr>
        <w:widowControl/>
        <w:ind w:firstLineChars="200" w:firstLine="560"/>
        <w:jc w:val="right"/>
        <w:rPr>
          <w:rFonts w:ascii="华文仿宋" w:eastAsia="华文仿宋" w:hAnsi="华文仿宋" w:cstheme="minorEastAsia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theme="minorEastAsia" w:hint="eastAsia"/>
          <w:color w:val="000000" w:themeColor="text1"/>
          <w:kern w:val="0"/>
          <w:sz w:val="28"/>
          <w:szCs w:val="28"/>
        </w:rPr>
        <w:t>（2020年2月××日）</w:t>
      </w:r>
    </w:p>
    <w:sectPr w:rsidR="008F57BC" w:rsidRPr="00CD2414" w:rsidSect="00A70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E8" w:rsidRDefault="00E117E8" w:rsidP="00CD2414">
      <w:r>
        <w:separator/>
      </w:r>
    </w:p>
  </w:endnote>
  <w:endnote w:type="continuationSeparator" w:id="1">
    <w:p w:rsidR="00E117E8" w:rsidRDefault="00E117E8" w:rsidP="00CD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E8" w:rsidRDefault="00E117E8" w:rsidP="00CD2414">
      <w:r>
        <w:separator/>
      </w:r>
    </w:p>
  </w:footnote>
  <w:footnote w:type="continuationSeparator" w:id="1">
    <w:p w:rsidR="00E117E8" w:rsidRDefault="00E117E8" w:rsidP="00CD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462"/>
    <w:multiLevelType w:val="singleLevel"/>
    <w:tmpl w:val="1A6E592C"/>
    <w:lvl w:ilvl="0">
      <w:start w:val="1"/>
      <w:numFmt w:val="chineseCounting"/>
      <w:suff w:val="nothing"/>
      <w:lvlText w:val="%1、"/>
      <w:lvlJc w:val="left"/>
      <w:rPr>
        <w:rFonts w:hint="eastAsi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14"/>
    <w:rsid w:val="006A5681"/>
    <w:rsid w:val="008F57BC"/>
    <w:rsid w:val="00A707CC"/>
    <w:rsid w:val="00A84CF7"/>
    <w:rsid w:val="00B36D53"/>
    <w:rsid w:val="00C86AAF"/>
    <w:rsid w:val="00CD2414"/>
    <w:rsid w:val="00D50A4F"/>
    <w:rsid w:val="00DF4EB0"/>
    <w:rsid w:val="00E117E8"/>
    <w:rsid w:val="00F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414"/>
    <w:rPr>
      <w:sz w:val="18"/>
      <w:szCs w:val="18"/>
    </w:rPr>
  </w:style>
  <w:style w:type="table" w:styleId="a5">
    <w:name w:val="Table Grid"/>
    <w:basedOn w:val="a1"/>
    <w:qFormat/>
    <w:rsid w:val="00CD241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1068</Characters>
  <Application>Microsoft Office Word</Application>
  <DocSecurity>0</DocSecurity>
  <Lines>8</Lines>
  <Paragraphs>2</Paragraphs>
  <ScaleCrop>false</ScaleCrop>
  <Company>Lenovo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2020-02-13T08:21:00Z</dcterms:created>
  <dcterms:modified xsi:type="dcterms:W3CDTF">2020-02-13T10:13:00Z</dcterms:modified>
</cp:coreProperties>
</file>