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widowControl w:val="0"/>
        <w:shd w:val="clear" w:color="auto" w:fill="auto"/>
        <w:bidi w:val="0"/>
        <w:spacing w:before="0" w:line="240" w:lineRule="auto"/>
        <w:ind w:left="0" w:leftChars="0" w:right="0" w:firstLine="0" w:firstLineChars="0"/>
        <w:jc w:val="left"/>
        <w:rPr>
          <w:rFonts w:hint="eastAsia" w:ascii="华文仿宋" w:hAnsi="华文仿宋" w:eastAsia="华文仿宋" w:cs="华文仿宋"/>
          <w:b w:val="0"/>
          <w:bCs w:val="0"/>
          <w:color w:val="000000" w:themeColor="text1"/>
          <w:spacing w:val="0"/>
          <w:w w:val="100"/>
          <w:position w:val="0"/>
          <w:sz w:val="30"/>
          <w:szCs w:val="30"/>
          <w:lang w:val="en-US" w:eastAsia="zh-CN" w:bidi="en-US"/>
          <w14:textFill>
            <w14:solidFill>
              <w14:schemeClr w14:val="tx1"/>
            </w14:solidFill>
          </w14:textFill>
        </w:rPr>
      </w:pPr>
      <w:bookmarkStart w:id="0" w:name="bookmark102"/>
      <w:bookmarkStart w:id="1" w:name="bookmark103"/>
      <w:bookmarkStart w:id="2" w:name="bookmark101"/>
      <w:r>
        <w:rPr>
          <w:rFonts w:hint="eastAsia" w:ascii="华文仿宋" w:hAnsi="华文仿宋" w:eastAsia="华文仿宋" w:cs="华文仿宋"/>
          <w:b w:val="0"/>
          <w:bCs w:val="0"/>
          <w:color w:val="000000" w:themeColor="text1"/>
          <w:spacing w:val="0"/>
          <w:w w:val="100"/>
          <w:position w:val="0"/>
          <w:sz w:val="30"/>
          <w:szCs w:val="30"/>
          <w:lang w:val="en-US" w:eastAsia="zh-CN" w:bidi="en-US"/>
          <w14:textFill>
            <w14:solidFill>
              <w14:schemeClr w14:val="tx1"/>
            </w14:solidFill>
          </w14:textFill>
        </w:rPr>
        <w:t>附件2：</w:t>
      </w:r>
    </w:p>
    <w:p>
      <w:pPr>
        <w:pStyle w:val="4"/>
        <w:keepNext/>
        <w:keepLines/>
        <w:widowControl w:val="0"/>
        <w:shd w:val="clear" w:color="auto" w:fill="auto"/>
        <w:bidi w:val="0"/>
        <w:spacing w:before="0"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bookmarkStart w:id="3" w:name="_GoBack"/>
      <w:bookmarkEnd w:id="3"/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4"/>
          <w:szCs w:val="34"/>
          <w:lang w:val="en-US" w:eastAsia="zh-CN" w:bidi="en-US"/>
          <w14:textFill>
            <w14:solidFill>
              <w14:schemeClr w14:val="tx1"/>
            </w14:solidFill>
          </w14:textFill>
        </w:rPr>
        <w:t>2020年教师课堂讲课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比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4"/>
          <w:szCs w:val="34"/>
          <w14:textFill>
            <w14:solidFill>
              <w14:schemeClr w14:val="tx1"/>
            </w14:solidFill>
          </w14:textFill>
        </w:rPr>
        <w:t>赛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(教学创新大赛)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4"/>
          <w:szCs w:val="34"/>
          <w14:textFill>
            <w14:solidFill>
              <w14:schemeClr w14:val="tx1"/>
            </w14:solidFill>
          </w14:textFill>
        </w:rPr>
        <w:t>课程教学大纲</w:t>
      </w:r>
      <w:bookmarkEnd w:id="0"/>
      <w:bookmarkEnd w:id="1"/>
      <w:bookmarkEnd w:id="2"/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en-US"/>
          <w14:textFill>
            <w14:solidFill>
              <w14:schemeClr w14:val="tx1"/>
            </w14:solidFill>
          </w14:textFill>
        </w:rPr>
        <w:t>（模板）</w:t>
      </w: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课程名称：</w:t>
      </w:r>
      <w:r>
        <w:rPr>
          <w:rFonts w:hint="eastAsia" w:ascii="华文仿宋" w:hAnsi="华文仿宋" w:eastAsia="华文仿宋" w:cs="华文仿宋"/>
          <w:sz w:val="28"/>
          <w:szCs w:val="28"/>
        </w:rPr>
        <w:tab/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华文仿宋" w:hAnsi="华文仿宋" w:eastAsia="华文仿宋" w:cs="华文仿宋"/>
          <w:sz w:val="28"/>
          <w:szCs w:val="28"/>
        </w:rPr>
        <w:t>学分/学时：</w:t>
      </w: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课程类别：</w:t>
      </w:r>
      <w:r>
        <w:rPr>
          <w:rFonts w:hint="eastAsia" w:ascii="华文仿宋" w:hAnsi="华文仿宋" w:eastAsia="华文仿宋" w:cs="华文仿宋"/>
          <w:sz w:val="28"/>
          <w:szCs w:val="28"/>
        </w:rPr>
        <w:tab/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华文仿宋" w:hAnsi="华文仿宋" w:eastAsia="华文仿宋" w:cs="华文仿宋"/>
          <w:sz w:val="28"/>
          <w:szCs w:val="28"/>
        </w:rPr>
        <w:t>授课对象：</w:t>
      </w: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预修要求：</w:t>
      </w: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（教学大纲内容包括课程介绍、教学目标、教学内容、考核方式、教学安排、参考教材及相关资料等。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）</w:t>
      </w: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</w:p>
    <w:p>
      <w:pPr>
        <w:bidi w:val="0"/>
        <w:spacing w:line="360" w:lineRule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3785870</wp:posOffset>
              </wp:positionH>
              <wp:positionV relativeFrom="page">
                <wp:posOffset>9733280</wp:posOffset>
              </wp:positionV>
              <wp:extent cx="95885" cy="82550"/>
              <wp:effectExtent l="0" t="0" r="0" b="0"/>
              <wp:wrapNone/>
              <wp:docPr id="40" name="Shap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2F3E4B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2F3E4B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40" o:spid="_x0000_s1026" o:spt="202" type="#_x0000_t202" style="position:absolute;left:0pt;margin-left:298.1pt;margin-top:766.4pt;height:6.5pt;width:7.55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murNu2AAA&#10;AA0BAAAPAAAAAAAAAAEAIAAAACIAAABkcnMvZG93bnJldi54bWxQSwECFAAUAAAACACHTuJA/n61&#10;5KwBAABv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2F3E4B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2F3E4B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A6D54"/>
    <w:rsid w:val="1D2220BE"/>
    <w:rsid w:val="26051544"/>
    <w:rsid w:val="35072785"/>
    <w:rsid w:val="3B2213F2"/>
    <w:rsid w:val="4355787B"/>
    <w:rsid w:val="455A0287"/>
    <w:rsid w:val="45D57C73"/>
    <w:rsid w:val="57AD6F1D"/>
    <w:rsid w:val="5F5149B7"/>
    <w:rsid w:val="6373396E"/>
    <w:rsid w:val="7D5C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widowControl w:val="0"/>
      <w:shd w:val="clear" w:color="auto" w:fill="auto"/>
      <w:spacing w:after="220" w:line="548" w:lineRule="exact"/>
      <w:ind w:firstLine="620"/>
      <w:outlineLvl w:val="1"/>
    </w:pPr>
    <w:rPr>
      <w:rFonts w:ascii="宋体" w:hAnsi="宋体" w:eastAsia="宋体" w:cs="宋体"/>
      <w:b/>
      <w:bCs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1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6">
    <w:name w:val="Body text|2"/>
    <w:basedOn w:val="1"/>
    <w:qFormat/>
    <w:uiPriority w:val="0"/>
    <w:pPr>
      <w:widowControl w:val="0"/>
      <w:shd w:val="clear" w:color="auto" w:fill="auto"/>
      <w:spacing w:after="14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7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chenming</dc:creator>
  <cp:lastModifiedBy>ranran</cp:lastModifiedBy>
  <dcterms:modified xsi:type="dcterms:W3CDTF">2020-11-06T05:17:43Z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