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67" w:rsidRPr="00C91965" w:rsidRDefault="00FD0867" w:rsidP="00FD0867">
      <w:pPr>
        <w:rPr>
          <w:rFonts w:ascii="仿宋_GB2312" w:eastAsia="仿宋_GB2312"/>
          <w:sz w:val="24"/>
        </w:rPr>
      </w:pPr>
      <w:bookmarkStart w:id="0" w:name="_GoBack"/>
      <w:r w:rsidRPr="00C91965">
        <w:rPr>
          <w:rFonts w:ascii="仿宋_GB2312" w:eastAsia="仿宋_GB2312" w:hint="eastAsia"/>
          <w:sz w:val="24"/>
        </w:rPr>
        <w:t>附件</w:t>
      </w:r>
      <w:r>
        <w:rPr>
          <w:rFonts w:ascii="仿宋_GB2312" w:eastAsia="仿宋_GB2312" w:hint="eastAsia"/>
          <w:sz w:val="24"/>
        </w:rPr>
        <w:t>1</w:t>
      </w:r>
    </w:p>
    <w:p w:rsidR="00FD0867" w:rsidRPr="006C3567" w:rsidRDefault="00FD0867" w:rsidP="00FD0867">
      <w:pPr>
        <w:spacing w:afterLines="50" w:after="156" w:line="276" w:lineRule="auto"/>
        <w:jc w:val="center"/>
        <w:rPr>
          <w:rFonts w:ascii="黑体" w:eastAsia="黑体"/>
          <w:b/>
          <w:sz w:val="32"/>
          <w:szCs w:val="32"/>
        </w:rPr>
      </w:pPr>
      <w:r w:rsidRPr="006C3567">
        <w:rPr>
          <w:rFonts w:ascii="黑体" w:eastAsia="黑体" w:hint="eastAsia"/>
          <w:b/>
          <w:sz w:val="32"/>
          <w:szCs w:val="32"/>
        </w:rPr>
        <w:t>201</w:t>
      </w:r>
      <w:r>
        <w:rPr>
          <w:rFonts w:ascii="黑体" w:eastAsia="黑体" w:hint="eastAsia"/>
          <w:b/>
          <w:sz w:val="32"/>
          <w:szCs w:val="32"/>
        </w:rPr>
        <w:t>5</w:t>
      </w:r>
      <w:r w:rsidRPr="006C3567">
        <w:rPr>
          <w:rFonts w:ascii="黑体" w:eastAsia="黑体" w:hint="eastAsia"/>
          <w:b/>
          <w:sz w:val="32"/>
          <w:szCs w:val="32"/>
        </w:rPr>
        <w:t>年度北京中医药大学教育科学研究课题立项</w:t>
      </w:r>
      <w:r w:rsidRPr="00451774">
        <w:rPr>
          <w:rFonts w:ascii="黑体" w:eastAsia="黑体" w:hint="eastAsia"/>
          <w:b/>
          <w:sz w:val="32"/>
          <w:szCs w:val="32"/>
        </w:rPr>
        <w:t>一览表</w:t>
      </w:r>
      <w:bookmarkEnd w:id="0"/>
    </w:p>
    <w:p w:rsidR="00FD0867" w:rsidRPr="00200A7E" w:rsidRDefault="00FD0867" w:rsidP="00FD0867">
      <w:pPr>
        <w:spacing w:before="120" w:line="360" w:lineRule="auto"/>
        <w:jc w:val="center"/>
        <w:rPr>
          <w:rFonts w:ascii="仿宋_GB2312" w:eastAsia="仿宋_GB2312" w:hint="eastAsia"/>
          <w:b/>
          <w:sz w:val="24"/>
          <w:szCs w:val="24"/>
        </w:rPr>
      </w:pPr>
      <w:r w:rsidRPr="00200A7E">
        <w:rPr>
          <w:rFonts w:ascii="仿宋_GB2312" w:eastAsia="仿宋_GB2312" w:hint="eastAsia"/>
          <w:b/>
          <w:sz w:val="24"/>
          <w:szCs w:val="24"/>
        </w:rPr>
        <w:t>表1：重点课题</w:t>
      </w:r>
    </w:p>
    <w:tbl>
      <w:tblPr>
        <w:tblW w:w="10786" w:type="dxa"/>
        <w:jc w:val="center"/>
        <w:tblLook w:val="04A0" w:firstRow="1" w:lastRow="0" w:firstColumn="1" w:lastColumn="0" w:noHBand="0" w:noVBand="1"/>
      </w:tblPr>
      <w:tblGrid>
        <w:gridCol w:w="1179"/>
        <w:gridCol w:w="971"/>
        <w:gridCol w:w="5446"/>
        <w:gridCol w:w="709"/>
        <w:gridCol w:w="698"/>
        <w:gridCol w:w="1783"/>
      </w:tblGrid>
      <w:tr w:rsidR="00FD0867" w:rsidRPr="00200A7E" w:rsidTr="00284B70">
        <w:trPr>
          <w:trHeight w:val="78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课题批号</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负责人</w:t>
            </w:r>
          </w:p>
        </w:tc>
        <w:tc>
          <w:tcPr>
            <w:tcW w:w="5446" w:type="dxa"/>
            <w:tcBorders>
              <w:top w:val="single" w:sz="4" w:space="0" w:color="auto"/>
              <w:left w:val="nil"/>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课题名称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研究周期</w:t>
            </w:r>
            <w:r w:rsidRPr="00200A7E">
              <w:rPr>
                <w:rFonts w:ascii="仿宋_GB2312" w:eastAsia="仿宋_GB2312" w:hAnsi="宋体" w:cs="宋体" w:hint="eastAsia"/>
                <w:b/>
                <w:bCs/>
                <w:color w:val="000000"/>
                <w:kern w:val="0"/>
                <w:sz w:val="16"/>
                <w:szCs w:val="16"/>
              </w:rPr>
              <w:t>（年）</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研究经费</w:t>
            </w:r>
            <w:r w:rsidRPr="00200A7E">
              <w:rPr>
                <w:rFonts w:ascii="仿宋_GB2312" w:eastAsia="仿宋_GB2312" w:hAnsi="宋体" w:cs="宋体" w:hint="eastAsia"/>
                <w:b/>
                <w:bCs/>
                <w:color w:val="000000"/>
                <w:kern w:val="0"/>
                <w:sz w:val="16"/>
                <w:szCs w:val="16"/>
              </w:rPr>
              <w:t>（万）</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单位</w:t>
            </w:r>
          </w:p>
        </w:tc>
      </w:tr>
      <w:tr w:rsidR="00FD0867" w:rsidRPr="00200A7E" w:rsidTr="00284B70">
        <w:trPr>
          <w:trHeight w:val="439"/>
          <w:jc w:val="center"/>
        </w:trPr>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FD0867" w:rsidRDefault="00FD0867" w:rsidP="00284B70">
            <w:pPr>
              <w:jc w:val="center"/>
              <w:rPr>
                <w:color w:val="000000"/>
                <w:sz w:val="20"/>
              </w:rPr>
            </w:pPr>
            <w:r>
              <w:rPr>
                <w:color w:val="000000"/>
                <w:sz w:val="20"/>
              </w:rPr>
              <w:t>XJY15001</w:t>
            </w:r>
          </w:p>
        </w:tc>
        <w:tc>
          <w:tcPr>
            <w:tcW w:w="971"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sz w:val="20"/>
              </w:rPr>
            </w:pPr>
            <w:r w:rsidRPr="00943A76">
              <w:rPr>
                <w:rFonts w:hint="eastAsia"/>
                <w:sz w:val="20"/>
              </w:rPr>
              <w:t>黄建梅</w:t>
            </w:r>
          </w:p>
        </w:tc>
        <w:tc>
          <w:tcPr>
            <w:tcW w:w="5446"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rPr>
                <w:sz w:val="20"/>
              </w:rPr>
            </w:pPr>
            <w:r w:rsidRPr="00943A76">
              <w:rPr>
                <w:rFonts w:hint="eastAsia"/>
                <w:sz w:val="20"/>
              </w:rPr>
              <w:t>中药分析相关实验课程多维</w:t>
            </w:r>
            <w:proofErr w:type="gramStart"/>
            <w:r w:rsidRPr="00943A76">
              <w:rPr>
                <w:rFonts w:hint="eastAsia"/>
                <w:sz w:val="20"/>
              </w:rPr>
              <w:t>度教学</w:t>
            </w:r>
            <w:proofErr w:type="gramEnd"/>
            <w:r w:rsidRPr="00943A76">
              <w:rPr>
                <w:rFonts w:hint="eastAsia"/>
                <w:sz w:val="20"/>
              </w:rPr>
              <w:t>体系的构建</w:t>
            </w:r>
            <w:r w:rsidRPr="00943A76">
              <w:rPr>
                <w:rFonts w:hint="eastAsia"/>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2</w:t>
            </w:r>
          </w:p>
        </w:tc>
        <w:tc>
          <w:tcPr>
            <w:tcW w:w="698"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3</w:t>
            </w:r>
          </w:p>
        </w:tc>
        <w:tc>
          <w:tcPr>
            <w:tcW w:w="1783"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中药学院</w:t>
            </w:r>
          </w:p>
        </w:tc>
      </w:tr>
      <w:tr w:rsidR="00FD0867" w:rsidRPr="00200A7E" w:rsidTr="00284B70">
        <w:trPr>
          <w:trHeight w:val="439"/>
          <w:jc w:val="center"/>
        </w:trPr>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FD0867" w:rsidRDefault="00FD0867" w:rsidP="00284B70">
            <w:pPr>
              <w:jc w:val="center"/>
              <w:rPr>
                <w:color w:val="000000"/>
                <w:sz w:val="20"/>
              </w:rPr>
            </w:pPr>
            <w:r>
              <w:rPr>
                <w:color w:val="000000"/>
                <w:sz w:val="20"/>
              </w:rPr>
              <w:t>XJY15002</w:t>
            </w:r>
          </w:p>
        </w:tc>
        <w:tc>
          <w:tcPr>
            <w:tcW w:w="971"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sz w:val="20"/>
              </w:rPr>
            </w:pPr>
            <w:r w:rsidRPr="00943A76">
              <w:rPr>
                <w:rFonts w:hint="eastAsia"/>
                <w:sz w:val="20"/>
              </w:rPr>
              <w:t>张冰</w:t>
            </w:r>
          </w:p>
        </w:tc>
        <w:tc>
          <w:tcPr>
            <w:tcW w:w="5446" w:type="dxa"/>
            <w:tcBorders>
              <w:top w:val="nil"/>
              <w:left w:val="nil"/>
              <w:bottom w:val="single" w:sz="4" w:space="0" w:color="auto"/>
              <w:right w:val="single" w:sz="4" w:space="0" w:color="auto"/>
            </w:tcBorders>
            <w:shd w:val="clear" w:color="auto" w:fill="auto"/>
            <w:vAlign w:val="center"/>
          </w:tcPr>
          <w:p w:rsidR="00FD0867" w:rsidRPr="00943A76" w:rsidRDefault="00FD0867" w:rsidP="00284B70">
            <w:pPr>
              <w:rPr>
                <w:sz w:val="20"/>
              </w:rPr>
            </w:pPr>
            <w:r w:rsidRPr="00943A76">
              <w:rPr>
                <w:rFonts w:hint="eastAsia"/>
                <w:sz w:val="20"/>
              </w:rPr>
              <w:t>基于“药学服务”的临床中药师培养模式研究与实践</w:t>
            </w:r>
          </w:p>
        </w:tc>
        <w:tc>
          <w:tcPr>
            <w:tcW w:w="709"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2</w:t>
            </w:r>
          </w:p>
        </w:tc>
        <w:tc>
          <w:tcPr>
            <w:tcW w:w="698"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3</w:t>
            </w:r>
          </w:p>
        </w:tc>
        <w:tc>
          <w:tcPr>
            <w:tcW w:w="1783"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中药学院</w:t>
            </w:r>
          </w:p>
        </w:tc>
      </w:tr>
      <w:tr w:rsidR="00FD0867" w:rsidRPr="00200A7E" w:rsidTr="00284B70">
        <w:trPr>
          <w:trHeight w:val="556"/>
          <w:jc w:val="center"/>
        </w:trPr>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FD0867" w:rsidRDefault="00FD0867" w:rsidP="00284B70">
            <w:pPr>
              <w:jc w:val="center"/>
              <w:rPr>
                <w:color w:val="000000"/>
                <w:sz w:val="20"/>
              </w:rPr>
            </w:pPr>
            <w:r>
              <w:rPr>
                <w:color w:val="000000"/>
                <w:sz w:val="20"/>
              </w:rPr>
              <w:t>XJY15003</w:t>
            </w:r>
          </w:p>
        </w:tc>
        <w:tc>
          <w:tcPr>
            <w:tcW w:w="971" w:type="dxa"/>
            <w:tcBorders>
              <w:top w:val="nil"/>
              <w:left w:val="nil"/>
              <w:bottom w:val="single" w:sz="4" w:space="0" w:color="auto"/>
              <w:right w:val="single" w:sz="4" w:space="0" w:color="auto"/>
            </w:tcBorders>
            <w:shd w:val="clear" w:color="auto" w:fill="auto"/>
            <w:vAlign w:val="center"/>
          </w:tcPr>
          <w:p w:rsidR="00FD0867" w:rsidRPr="00943A76" w:rsidRDefault="00FD0867" w:rsidP="00284B70">
            <w:pPr>
              <w:jc w:val="center"/>
              <w:rPr>
                <w:sz w:val="20"/>
              </w:rPr>
            </w:pPr>
            <w:proofErr w:type="gramStart"/>
            <w:r w:rsidRPr="00943A76">
              <w:rPr>
                <w:rFonts w:hint="eastAsia"/>
                <w:sz w:val="20"/>
              </w:rPr>
              <w:t>侯中伟</w:t>
            </w:r>
            <w:proofErr w:type="gramEnd"/>
          </w:p>
        </w:tc>
        <w:tc>
          <w:tcPr>
            <w:tcW w:w="5446" w:type="dxa"/>
            <w:tcBorders>
              <w:top w:val="nil"/>
              <w:left w:val="nil"/>
              <w:bottom w:val="single" w:sz="4" w:space="0" w:color="auto"/>
              <w:right w:val="single" w:sz="4" w:space="0" w:color="auto"/>
            </w:tcBorders>
            <w:shd w:val="clear" w:color="auto" w:fill="auto"/>
            <w:vAlign w:val="center"/>
          </w:tcPr>
          <w:p w:rsidR="00FD0867" w:rsidRPr="00943A76" w:rsidRDefault="00FD0867" w:rsidP="00284B70">
            <w:pPr>
              <w:rPr>
                <w:sz w:val="20"/>
              </w:rPr>
            </w:pPr>
            <w:r w:rsidRPr="00943A76">
              <w:rPr>
                <w:rFonts w:hint="eastAsia"/>
                <w:sz w:val="20"/>
              </w:rPr>
              <w:t>针灸推拿临床技能“多站、阶梯、开放式”实</w:t>
            </w:r>
            <w:proofErr w:type="gramStart"/>
            <w:r w:rsidRPr="00943A76">
              <w:rPr>
                <w:rFonts w:hint="eastAsia"/>
                <w:sz w:val="20"/>
              </w:rPr>
              <w:t>训模式</w:t>
            </w:r>
            <w:proofErr w:type="gramEnd"/>
            <w:r w:rsidRPr="00943A76">
              <w:rPr>
                <w:rFonts w:hint="eastAsia"/>
                <w:sz w:val="20"/>
              </w:rPr>
              <w:t>探索研究</w:t>
            </w:r>
          </w:p>
        </w:tc>
        <w:tc>
          <w:tcPr>
            <w:tcW w:w="709"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Pr>
                <w:rFonts w:hint="eastAsia"/>
                <w:sz w:val="20"/>
              </w:rPr>
              <w:t>2</w:t>
            </w:r>
          </w:p>
        </w:tc>
        <w:tc>
          <w:tcPr>
            <w:tcW w:w="698"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3</w:t>
            </w:r>
          </w:p>
        </w:tc>
        <w:tc>
          <w:tcPr>
            <w:tcW w:w="1783"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针灸推拿学院</w:t>
            </w:r>
          </w:p>
        </w:tc>
      </w:tr>
      <w:tr w:rsidR="00FD0867" w:rsidRPr="00200A7E" w:rsidTr="00284B70">
        <w:trPr>
          <w:trHeight w:val="439"/>
          <w:jc w:val="center"/>
        </w:trPr>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FD0867" w:rsidRDefault="00FD0867" w:rsidP="00284B70">
            <w:pPr>
              <w:jc w:val="center"/>
              <w:rPr>
                <w:color w:val="000000"/>
                <w:sz w:val="20"/>
              </w:rPr>
            </w:pPr>
            <w:r>
              <w:rPr>
                <w:color w:val="000000"/>
                <w:sz w:val="20"/>
              </w:rPr>
              <w:t>XJY15004</w:t>
            </w:r>
          </w:p>
        </w:tc>
        <w:tc>
          <w:tcPr>
            <w:tcW w:w="971"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sz w:val="20"/>
              </w:rPr>
            </w:pPr>
            <w:r w:rsidRPr="00943A76">
              <w:rPr>
                <w:rFonts w:hint="eastAsia"/>
                <w:sz w:val="20"/>
              </w:rPr>
              <w:t>刘仁权</w:t>
            </w:r>
          </w:p>
        </w:tc>
        <w:tc>
          <w:tcPr>
            <w:tcW w:w="5446" w:type="dxa"/>
            <w:tcBorders>
              <w:top w:val="nil"/>
              <w:left w:val="nil"/>
              <w:bottom w:val="single" w:sz="4" w:space="0" w:color="auto"/>
              <w:right w:val="single" w:sz="4" w:space="0" w:color="auto"/>
            </w:tcBorders>
            <w:shd w:val="clear" w:color="auto" w:fill="auto"/>
            <w:vAlign w:val="center"/>
          </w:tcPr>
          <w:p w:rsidR="00FD0867" w:rsidRPr="00943A76" w:rsidRDefault="00FD0867" w:rsidP="00284B70">
            <w:pPr>
              <w:rPr>
                <w:sz w:val="20"/>
              </w:rPr>
            </w:pPr>
            <w:r w:rsidRPr="00943A76">
              <w:rPr>
                <w:rFonts w:hint="eastAsia"/>
                <w:sz w:val="20"/>
              </w:rPr>
              <w:t>《计算机基础》课程教学改革与实践的研究</w:t>
            </w:r>
          </w:p>
        </w:tc>
        <w:tc>
          <w:tcPr>
            <w:tcW w:w="709"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2</w:t>
            </w:r>
          </w:p>
        </w:tc>
        <w:tc>
          <w:tcPr>
            <w:tcW w:w="698"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Pr>
                <w:rFonts w:hint="eastAsia"/>
                <w:sz w:val="20"/>
              </w:rPr>
              <w:t>3</w:t>
            </w:r>
          </w:p>
        </w:tc>
        <w:tc>
          <w:tcPr>
            <w:tcW w:w="1783" w:type="dxa"/>
            <w:tcBorders>
              <w:top w:val="nil"/>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信息中心</w:t>
            </w:r>
          </w:p>
        </w:tc>
      </w:tr>
      <w:tr w:rsidR="00FD0867" w:rsidRPr="00200A7E" w:rsidTr="00284B70">
        <w:trPr>
          <w:trHeight w:val="439"/>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XJY15005</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D0867" w:rsidRPr="00943A76" w:rsidRDefault="00FD0867" w:rsidP="00284B70">
            <w:pPr>
              <w:jc w:val="center"/>
              <w:rPr>
                <w:sz w:val="20"/>
              </w:rPr>
            </w:pPr>
            <w:proofErr w:type="gramStart"/>
            <w:r w:rsidRPr="00943A76">
              <w:rPr>
                <w:rFonts w:hint="eastAsia"/>
                <w:sz w:val="20"/>
              </w:rPr>
              <w:t>姜苗</w:t>
            </w:r>
            <w:proofErr w:type="gramEnd"/>
          </w:p>
        </w:tc>
        <w:tc>
          <w:tcPr>
            <w:tcW w:w="5446" w:type="dxa"/>
            <w:tcBorders>
              <w:top w:val="single" w:sz="4" w:space="0" w:color="auto"/>
              <w:left w:val="nil"/>
              <w:bottom w:val="single" w:sz="4" w:space="0" w:color="auto"/>
              <w:right w:val="single" w:sz="4" w:space="0" w:color="auto"/>
            </w:tcBorders>
            <w:shd w:val="clear" w:color="auto" w:fill="auto"/>
            <w:vAlign w:val="center"/>
          </w:tcPr>
          <w:p w:rsidR="00FD0867" w:rsidRPr="00943A76" w:rsidRDefault="00FD0867" w:rsidP="00284B70">
            <w:pPr>
              <w:rPr>
                <w:sz w:val="20"/>
              </w:rPr>
            </w:pPr>
            <w:r w:rsidRPr="00943A76">
              <w:rPr>
                <w:rFonts w:hint="eastAsia"/>
                <w:sz w:val="20"/>
              </w:rPr>
              <w:t>抢救性挖掘整理名医名师教学实录的研究</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3</w:t>
            </w:r>
          </w:p>
        </w:tc>
        <w:tc>
          <w:tcPr>
            <w:tcW w:w="1783" w:type="dxa"/>
            <w:tcBorders>
              <w:top w:val="single" w:sz="4" w:space="0" w:color="auto"/>
              <w:left w:val="nil"/>
              <w:bottom w:val="single" w:sz="4" w:space="0" w:color="auto"/>
              <w:right w:val="single" w:sz="4" w:space="0" w:color="auto"/>
            </w:tcBorders>
            <w:shd w:val="clear" w:color="auto" w:fill="auto"/>
            <w:noWrap/>
            <w:vAlign w:val="center"/>
          </w:tcPr>
          <w:p w:rsidR="00FD0867" w:rsidRPr="00943A76" w:rsidRDefault="00FD0867" w:rsidP="00284B70">
            <w:pPr>
              <w:jc w:val="center"/>
              <w:rPr>
                <w:rFonts w:hint="eastAsia"/>
                <w:sz w:val="20"/>
              </w:rPr>
            </w:pPr>
            <w:r w:rsidRPr="00943A76">
              <w:rPr>
                <w:rFonts w:hint="eastAsia"/>
                <w:sz w:val="20"/>
              </w:rPr>
              <w:t>研究生院</w:t>
            </w:r>
          </w:p>
        </w:tc>
      </w:tr>
    </w:tbl>
    <w:p w:rsidR="00FD0867" w:rsidRPr="00200A7E" w:rsidRDefault="00FD0867" w:rsidP="00FD0867">
      <w:pPr>
        <w:spacing w:before="240" w:line="360" w:lineRule="auto"/>
        <w:jc w:val="center"/>
        <w:rPr>
          <w:rFonts w:ascii="仿宋_GB2312" w:eastAsia="仿宋_GB2312" w:hint="eastAsia"/>
          <w:b/>
          <w:sz w:val="24"/>
          <w:szCs w:val="24"/>
        </w:rPr>
      </w:pPr>
      <w:r w:rsidRPr="00200A7E">
        <w:rPr>
          <w:rFonts w:ascii="仿宋_GB2312" w:eastAsia="仿宋_GB2312" w:hint="eastAsia"/>
          <w:b/>
          <w:sz w:val="24"/>
          <w:szCs w:val="24"/>
        </w:rPr>
        <w:t>表2：一般课题</w:t>
      </w:r>
    </w:p>
    <w:tbl>
      <w:tblPr>
        <w:tblW w:w="10879" w:type="dxa"/>
        <w:jc w:val="center"/>
        <w:tblInd w:w="-162" w:type="dxa"/>
        <w:tblLook w:val="04A0" w:firstRow="1" w:lastRow="0" w:firstColumn="1" w:lastColumn="0" w:noHBand="0" w:noVBand="1"/>
      </w:tblPr>
      <w:tblGrid>
        <w:gridCol w:w="1155"/>
        <w:gridCol w:w="996"/>
        <w:gridCol w:w="5459"/>
        <w:gridCol w:w="698"/>
        <w:gridCol w:w="774"/>
        <w:gridCol w:w="1797"/>
      </w:tblGrid>
      <w:tr w:rsidR="00FD0867" w:rsidRPr="00200A7E" w:rsidTr="00284B70">
        <w:trPr>
          <w:trHeight w:val="780"/>
          <w:tblHeader/>
          <w:jc w:val="center"/>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课题批号</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负责人</w:t>
            </w:r>
          </w:p>
        </w:tc>
        <w:tc>
          <w:tcPr>
            <w:tcW w:w="5459" w:type="dxa"/>
            <w:tcBorders>
              <w:top w:val="single" w:sz="4" w:space="0" w:color="auto"/>
              <w:left w:val="nil"/>
              <w:bottom w:val="single" w:sz="4" w:space="0" w:color="auto"/>
              <w:right w:val="single" w:sz="4" w:space="0" w:color="auto"/>
            </w:tcBorders>
            <w:shd w:val="clear" w:color="auto" w:fill="auto"/>
            <w:noWrap/>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项目名称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研究周期</w:t>
            </w:r>
            <w:r w:rsidRPr="00200A7E">
              <w:rPr>
                <w:rFonts w:ascii="仿宋_GB2312" w:eastAsia="仿宋_GB2312" w:hAnsi="宋体" w:cs="宋体" w:hint="eastAsia"/>
                <w:b/>
                <w:bCs/>
                <w:color w:val="000000"/>
                <w:kern w:val="0"/>
                <w:sz w:val="16"/>
                <w:szCs w:val="16"/>
              </w:rPr>
              <w:t>（年）</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研究经费</w:t>
            </w:r>
            <w:r w:rsidRPr="00200A7E">
              <w:rPr>
                <w:rFonts w:ascii="仿宋_GB2312" w:eastAsia="仿宋_GB2312" w:hAnsi="宋体" w:cs="宋体" w:hint="eastAsia"/>
                <w:b/>
                <w:bCs/>
                <w:color w:val="000000"/>
                <w:kern w:val="0"/>
                <w:sz w:val="16"/>
                <w:szCs w:val="16"/>
              </w:rPr>
              <w:t>（万）</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FD0867" w:rsidRPr="00200A7E" w:rsidRDefault="00FD0867" w:rsidP="00284B70">
            <w:pPr>
              <w:widowControl/>
              <w:jc w:val="center"/>
              <w:rPr>
                <w:rFonts w:ascii="仿宋_GB2312" w:eastAsia="仿宋_GB2312" w:hAnsi="宋体" w:cs="宋体" w:hint="eastAsia"/>
                <w:b/>
                <w:bCs/>
                <w:color w:val="000000"/>
                <w:kern w:val="0"/>
                <w:sz w:val="22"/>
                <w:szCs w:val="22"/>
              </w:rPr>
            </w:pPr>
            <w:r w:rsidRPr="00200A7E">
              <w:rPr>
                <w:rFonts w:ascii="仿宋_GB2312" w:eastAsia="仿宋_GB2312" w:hAnsi="宋体" w:cs="宋体" w:hint="eastAsia"/>
                <w:b/>
                <w:bCs/>
                <w:color w:val="000000"/>
                <w:kern w:val="0"/>
                <w:sz w:val="22"/>
                <w:szCs w:val="22"/>
              </w:rPr>
              <w:t>单位</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XJY15006</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刘铁钢</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温病学经典原文的多媒体教学研究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XJY15007</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李峰</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标准化病人在中医诊断实践教学中的应用研究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XJY15008</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续洁琨</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利用“翻转课堂”优化《生物化学》教学效果的实践研究</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375"/>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XJY15009</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贾翎</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在《医学免疫学》教学中使用基于</w:t>
            </w:r>
            <w:r>
              <w:rPr>
                <w:color w:val="000000"/>
                <w:sz w:val="20"/>
              </w:rPr>
              <w:t>Blackboard</w:t>
            </w:r>
            <w:r>
              <w:rPr>
                <w:rFonts w:hint="eastAsia"/>
                <w:color w:val="000000"/>
                <w:sz w:val="20"/>
              </w:rPr>
              <w:t>网络教学平台的翻转课堂教学法的研究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XJY15010</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王旭丹</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color w:val="000000"/>
                <w:sz w:val="20"/>
              </w:rPr>
            </w:pPr>
            <w:r>
              <w:rPr>
                <w:color w:val="000000"/>
                <w:sz w:val="20"/>
              </w:rPr>
              <w:t xml:space="preserve"> Illustrator CS</w:t>
            </w:r>
            <w:r>
              <w:rPr>
                <w:rFonts w:hint="eastAsia"/>
                <w:color w:val="000000"/>
                <w:sz w:val="20"/>
              </w:rPr>
              <w:t>结合</w:t>
            </w:r>
            <w:proofErr w:type="spellStart"/>
            <w:r>
              <w:rPr>
                <w:color w:val="000000"/>
                <w:sz w:val="20"/>
              </w:rPr>
              <w:t>Powerpoint</w:t>
            </w:r>
            <w:proofErr w:type="spellEnd"/>
            <w:r>
              <w:rPr>
                <w:color w:val="000000"/>
                <w:sz w:val="20"/>
              </w:rPr>
              <w:t xml:space="preserve"> </w:t>
            </w:r>
            <w:r>
              <w:rPr>
                <w:rFonts w:hint="eastAsia"/>
                <w:color w:val="000000"/>
                <w:sz w:val="20"/>
              </w:rPr>
              <w:t>制作医学免疫学动画及其在教学中应用的研究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XJY15011</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王媛媛</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探究建构主义理论指导下基于</w:t>
            </w:r>
            <w:r>
              <w:rPr>
                <w:color w:val="000000"/>
                <w:sz w:val="20"/>
              </w:rPr>
              <w:t>BB</w:t>
            </w:r>
            <w:r>
              <w:rPr>
                <w:rFonts w:hint="eastAsia"/>
                <w:color w:val="000000"/>
                <w:sz w:val="20"/>
              </w:rPr>
              <w:t>平台的新型正常人体解剖学教学课堂</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XJY15012</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倪磊</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采集临床影音案例的生理学教学改革</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XJY15013</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廖艳</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“老年保健与康复”模拟临床实践的实训课程的建设与研究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73"/>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XJY15014</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陈子杰</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《内经》教学过程中培养学生中医思维的实践研究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54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XJY15015</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李迅</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w:t>
            </w:r>
            <w:r>
              <w:rPr>
                <w:color w:val="000000"/>
                <w:sz w:val="20"/>
              </w:rPr>
              <w:t xml:space="preserve">Cochrane </w:t>
            </w:r>
            <w:r>
              <w:rPr>
                <w:rFonts w:hint="eastAsia"/>
                <w:color w:val="000000"/>
                <w:sz w:val="20"/>
              </w:rPr>
              <w:t>综述汉化与网络平台的医学翻译教学课外工作坊模式构建</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XJY15016</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刘果</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基于顺利接轨“住院医师规范化培训”的卓越中医师温病学“经典小讲堂”教学改革的实践研究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XJY15017</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张杰</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基础医学跨学科研究生培养现状调查分析与研究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0.4</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XJY15018</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吴宏东</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color w:val="000000"/>
                <w:sz w:val="20"/>
              </w:rPr>
            </w:pPr>
            <w:r>
              <w:rPr>
                <w:color w:val="000000"/>
                <w:sz w:val="20"/>
              </w:rPr>
              <w:t xml:space="preserve"> CBS</w:t>
            </w:r>
            <w:r>
              <w:rPr>
                <w:rFonts w:hint="eastAsia"/>
                <w:color w:val="000000"/>
                <w:sz w:val="20"/>
              </w:rPr>
              <w:t>教学法在方剂教学中的应用研究</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基础医学院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lastRenderedPageBreak/>
              <w:t>XJY15019</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刘斌</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以综合实践能力和创新能力为培养目标的中药制剂分析实践教学模式改革研究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XJY15020</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方芳</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以培养学生科研能力为导向的中药药理学实验视频库的构建</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XJY15021</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王璞</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《非处方药的临床应用》课程教学改革研究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XJY15022</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刘春生</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以中医药理论为指导的采药实习模式创新研究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XJY15023</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康威</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关于有机化学实验教学模式、内容及方法的改革研究</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XJY15024</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颜素容</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《统计学基础》课程的“档案袋”评价的研究与实践</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XJY15025</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马群</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“加强行业规范，优化教学实践”</w:t>
            </w:r>
            <w:r>
              <w:rPr>
                <w:color w:val="000000"/>
                <w:sz w:val="20"/>
              </w:rPr>
              <w:t>---</w:t>
            </w:r>
            <w:r>
              <w:rPr>
                <w:rFonts w:hint="eastAsia"/>
                <w:color w:val="000000"/>
                <w:sz w:val="20"/>
              </w:rPr>
              <w:t>构建中药制药实践教学新模式</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中药学院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XJY15026</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hint="eastAsia"/>
                <w:color w:val="000000"/>
                <w:sz w:val="20"/>
              </w:rPr>
            </w:pPr>
            <w:r>
              <w:rPr>
                <w:rFonts w:hint="eastAsia"/>
                <w:color w:val="000000"/>
                <w:sz w:val="20"/>
              </w:rPr>
              <w:t>薛卫国</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hint="eastAsia"/>
                <w:color w:val="000000"/>
                <w:sz w:val="20"/>
              </w:rPr>
            </w:pPr>
            <w:r w:rsidRPr="000F7C18">
              <w:rPr>
                <w:rFonts w:hint="eastAsia"/>
                <w:color w:val="000000"/>
                <w:sz w:val="20"/>
              </w:rPr>
              <w:t>以学生为中心的《按摩推拿学》双语教学模式的应用研究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int="eastAsia"/>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int="eastAsia"/>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hint="eastAsia"/>
                <w:color w:val="000000"/>
                <w:sz w:val="20"/>
              </w:rPr>
            </w:pPr>
            <w:r>
              <w:rPr>
                <w:rFonts w:hint="eastAsia"/>
                <w:color w:val="000000"/>
                <w:sz w:val="20"/>
              </w:rPr>
              <w:t>针灸推拿学院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XJY15027</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谭巍</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我校《管理学原理》课程嵌入式“</w:t>
            </w:r>
            <w:r>
              <w:rPr>
                <w:color w:val="000000"/>
                <w:sz w:val="20"/>
              </w:rPr>
              <w:t>Seminar+</w:t>
            </w:r>
            <w:r>
              <w:rPr>
                <w:rFonts w:hint="eastAsia"/>
                <w:color w:val="000000"/>
                <w:sz w:val="20"/>
              </w:rPr>
              <w:t>案例教学”教学法改革研究与实践</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0.48</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管理学院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XJY15028</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杨晓玮</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w:t>
            </w:r>
            <w:r>
              <w:rPr>
                <w:color w:val="000000"/>
                <w:sz w:val="20"/>
              </w:rPr>
              <w:t>BB</w:t>
            </w:r>
            <w:r>
              <w:rPr>
                <w:rFonts w:hint="eastAsia"/>
                <w:color w:val="000000"/>
                <w:sz w:val="20"/>
              </w:rPr>
              <w:t>平台的护理学基础课程教学实践与研究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护理学院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XJY15029</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刘宇</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概念构图教学法在护理专业本科生临床实习中的应用研究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护理学院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XJY15030</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金智学</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我校中医长学制学生</w:t>
            </w:r>
            <w:proofErr w:type="gramStart"/>
            <w:r>
              <w:rPr>
                <w:rFonts w:hint="eastAsia"/>
                <w:color w:val="000000"/>
                <w:sz w:val="20"/>
              </w:rPr>
              <w:t>思政课</w:t>
            </w:r>
            <w:proofErr w:type="gramEnd"/>
            <w:r>
              <w:rPr>
                <w:rFonts w:hint="eastAsia"/>
                <w:color w:val="000000"/>
                <w:sz w:val="20"/>
              </w:rPr>
              <w:t>研究性教学模式的探究与实践——以“中国近现代史纲要”为例</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人文学院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XJY15031</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翟书娟</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翻转课堂在我校英语写作课程中的设计初探</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人文学院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XJY15032</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刘平</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基于在线自动批阅系统对中药专业学生英语写作进行错误分析和对比研究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人文学院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XJY15033</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邓勇</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法学（医药卫生）专业模拟法庭实践教学改革研究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人文学院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XJY15034</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陈锋</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通识教育视域下的大学英语课程体系研究与实践</w:t>
            </w:r>
            <w:r>
              <w:rPr>
                <w:color w:val="000000"/>
                <w:sz w:val="20"/>
              </w:rPr>
              <w:t xml:space="preserve"> </w:t>
            </w:r>
            <w:r>
              <w:rPr>
                <w:rFonts w:hint="eastAsia"/>
                <w:color w:val="000000"/>
                <w:sz w:val="20"/>
              </w:rPr>
              <w:t>——以北京中医药大学为例</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人文学院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XJY15035</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唐燕</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w:t>
            </w:r>
            <w:r>
              <w:rPr>
                <w:color w:val="000000"/>
                <w:sz w:val="20"/>
              </w:rPr>
              <w:t>BB</w:t>
            </w:r>
            <w:r>
              <w:rPr>
                <w:rFonts w:hint="eastAsia"/>
                <w:color w:val="000000"/>
                <w:sz w:val="20"/>
              </w:rPr>
              <w:t>平台任务驱动式翻转课堂在程序设计类课程中的研究与实践</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信息中心</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XJY15036</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陈国勇</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《医学统计学》第二课堂的构建和评价</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信息中心</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XJY15037</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王丽</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w:t>
            </w:r>
            <w:r>
              <w:rPr>
                <w:color w:val="000000"/>
                <w:sz w:val="20"/>
              </w:rPr>
              <w:t>BB</w:t>
            </w:r>
            <w:r>
              <w:rPr>
                <w:rFonts w:hint="eastAsia"/>
                <w:color w:val="000000"/>
                <w:sz w:val="20"/>
              </w:rPr>
              <w:t>平台的</w:t>
            </w:r>
            <w:r>
              <w:rPr>
                <w:color w:val="000000"/>
                <w:sz w:val="20"/>
              </w:rPr>
              <w:t>MOOC</w:t>
            </w:r>
            <w:r>
              <w:rPr>
                <w:rFonts w:hint="eastAsia"/>
                <w:color w:val="000000"/>
                <w:sz w:val="20"/>
              </w:rPr>
              <w:t>教学模式在公共选修课中的应用研究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信息中心</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XJY15038</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常佩芬</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翻转教学模式在中医院校《西医内科学》中的应用研究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第一临床医学院（东直门医院）</w:t>
            </w:r>
          </w:p>
        </w:tc>
      </w:tr>
      <w:tr w:rsidR="00FD0867" w:rsidRPr="00200A7E" w:rsidTr="00284B70">
        <w:trPr>
          <w:trHeight w:val="482"/>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XJY15039</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刘建华</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耳鼻咽喉科学临床病例库建设与研究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第一临床医学院（东直门医院）</w:t>
            </w:r>
          </w:p>
        </w:tc>
      </w:tr>
      <w:tr w:rsidR="00FD0867" w:rsidRPr="00200A7E" w:rsidTr="00284B70">
        <w:trPr>
          <w:trHeight w:val="482"/>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XJY15040</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刘晋京</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专业学位硕士研究生住院医师规范化培训对研究生临床能力培养的影响研究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第一临床医学院（东直门医院）</w:t>
            </w:r>
          </w:p>
        </w:tc>
      </w:tr>
      <w:tr w:rsidR="00FD0867" w:rsidRPr="00200A7E" w:rsidTr="00284B70">
        <w:trPr>
          <w:trHeight w:val="482"/>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XJY15041</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刘丽杰</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基于“以症状鉴别为基础，构建结构化问诊框架，提高中医本科生临床问诊能力”的研究</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第一临床医学院（东直门医院）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lastRenderedPageBreak/>
              <w:t>XJY15042</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国生</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《推拿学》手法的多媒体数据库建立及应用</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第二临床医学院（东方医院）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XJY15043</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王玲璞</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比较影像学教学方法及</w:t>
            </w:r>
            <w:r>
              <w:rPr>
                <w:color w:val="000000"/>
                <w:sz w:val="20"/>
              </w:rPr>
              <w:t>PACS</w:t>
            </w:r>
            <w:r>
              <w:rPr>
                <w:rFonts w:hint="eastAsia"/>
                <w:color w:val="000000"/>
                <w:sz w:val="20"/>
              </w:rPr>
              <w:t>影像导入法在医学影像诊断学教学中的应用</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第二临床医学院（东方医院）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XJY15044</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马小娜</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新型临床思维教学模式的研究与实践—留学生</w:t>
            </w:r>
            <w:r>
              <w:rPr>
                <w:color w:val="000000"/>
                <w:sz w:val="20"/>
              </w:rPr>
              <w:t>B</w:t>
            </w:r>
            <w:r>
              <w:rPr>
                <w:rFonts w:hint="eastAsia"/>
                <w:color w:val="000000"/>
                <w:sz w:val="20"/>
              </w:rPr>
              <w:t>模式教学的探索研究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第三临床医学院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XJY15045</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佟晓辉</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高校资助育人工作实践与思考——以“北京中医药大学”为例</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学生工作部</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XJY15046</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张立平</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基于我校西学中临床硕士学位项目的对外临床课程体系建设和研究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国际交流合作处</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XJY15047</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proofErr w:type="gramStart"/>
            <w:r>
              <w:rPr>
                <w:rFonts w:hint="eastAsia"/>
                <w:color w:val="000000"/>
                <w:sz w:val="20"/>
              </w:rPr>
              <w:t>张丹英</w:t>
            </w:r>
            <w:proofErr w:type="gramEnd"/>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中医国际化师资队伍管理体系建设</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国际交流合作处</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XJY15048</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薛培</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高等中医药院校教学督导模式及评价指标体系研究</w:t>
            </w:r>
            <w:r>
              <w:rPr>
                <w:color w:val="000000"/>
                <w:sz w:val="20"/>
              </w:rPr>
              <w:t xml:space="preserve"> </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校办</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XJY15049</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莫捷</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北京中医药大学公派研究生项目调研与潜力挖掘</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研究生院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XJY15050</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刘丽平</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基于网络平台的反思日记法在护理本科生临床实践中的应用研究</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2</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中日友好医院</w:t>
            </w:r>
          </w:p>
        </w:tc>
      </w:tr>
      <w:tr w:rsidR="00FD0867" w:rsidRPr="00200A7E" w:rsidTr="00284B70">
        <w:trPr>
          <w:trHeight w:val="480"/>
          <w:jc w:val="center"/>
        </w:trPr>
        <w:tc>
          <w:tcPr>
            <w:tcW w:w="1155" w:type="dxa"/>
            <w:tcBorders>
              <w:top w:val="nil"/>
              <w:left w:val="single" w:sz="4" w:space="0" w:color="auto"/>
              <w:bottom w:val="single" w:sz="4" w:space="0" w:color="auto"/>
              <w:right w:val="single" w:sz="4" w:space="0" w:color="auto"/>
            </w:tcBorders>
            <w:shd w:val="clear" w:color="auto" w:fill="auto"/>
            <w:noWrap/>
            <w:vAlign w:val="center"/>
          </w:tcPr>
          <w:p w:rsidR="00FD0867" w:rsidRDefault="00FD0867" w:rsidP="00284B70">
            <w:pPr>
              <w:jc w:val="center"/>
              <w:rPr>
                <w:color w:val="000000"/>
                <w:sz w:val="20"/>
              </w:rPr>
            </w:pPr>
            <w:r>
              <w:rPr>
                <w:color w:val="000000"/>
                <w:sz w:val="20"/>
              </w:rPr>
              <w:t>XJY1505</w:t>
            </w:r>
            <w:r>
              <w:rPr>
                <w:rFonts w:hint="eastAsia"/>
                <w:color w:val="000000"/>
                <w:sz w:val="20"/>
              </w:rPr>
              <w:t>1</w:t>
            </w:r>
          </w:p>
        </w:tc>
        <w:tc>
          <w:tcPr>
            <w:tcW w:w="996"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赵薇</w:t>
            </w:r>
          </w:p>
        </w:tc>
        <w:tc>
          <w:tcPr>
            <w:tcW w:w="5459" w:type="dxa"/>
            <w:tcBorders>
              <w:top w:val="nil"/>
              <w:left w:val="nil"/>
              <w:bottom w:val="single" w:sz="4" w:space="0" w:color="auto"/>
              <w:right w:val="single" w:sz="4" w:space="0" w:color="auto"/>
            </w:tcBorders>
            <w:shd w:val="clear" w:color="auto" w:fill="auto"/>
            <w:vAlign w:val="center"/>
          </w:tcPr>
          <w:p w:rsidR="00FD0867" w:rsidRDefault="00FD0867" w:rsidP="00284B70">
            <w:pPr>
              <w:rPr>
                <w:rFonts w:ascii="宋体" w:hAnsi="宋体" w:cs="宋体"/>
                <w:color w:val="000000"/>
                <w:sz w:val="20"/>
              </w:rPr>
            </w:pPr>
            <w:r>
              <w:rPr>
                <w:rFonts w:hint="eastAsia"/>
                <w:color w:val="000000"/>
                <w:sz w:val="20"/>
              </w:rPr>
              <w:t>团队模拟教学在医学生临床综合技能训练体系中的应用</w:t>
            </w:r>
          </w:p>
        </w:tc>
        <w:tc>
          <w:tcPr>
            <w:tcW w:w="698"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774"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仿宋_GB2312" w:eastAsia="仿宋_GB2312" w:hAnsi="宋体" w:cs="宋体"/>
                <w:color w:val="000000"/>
                <w:szCs w:val="21"/>
              </w:rPr>
            </w:pPr>
            <w:r>
              <w:rPr>
                <w:rFonts w:ascii="仿宋_GB2312" w:eastAsia="仿宋_GB2312" w:hint="eastAsia"/>
                <w:color w:val="000000"/>
                <w:szCs w:val="21"/>
              </w:rPr>
              <w:t>0.5</w:t>
            </w:r>
          </w:p>
        </w:tc>
        <w:tc>
          <w:tcPr>
            <w:tcW w:w="1797" w:type="dxa"/>
            <w:tcBorders>
              <w:top w:val="nil"/>
              <w:left w:val="nil"/>
              <w:bottom w:val="single" w:sz="4" w:space="0" w:color="auto"/>
              <w:right w:val="single" w:sz="4" w:space="0" w:color="auto"/>
            </w:tcBorders>
            <w:shd w:val="clear" w:color="auto" w:fill="auto"/>
            <w:noWrap/>
            <w:vAlign w:val="center"/>
          </w:tcPr>
          <w:p w:rsidR="00FD0867" w:rsidRDefault="00FD0867" w:rsidP="00284B70">
            <w:pPr>
              <w:jc w:val="center"/>
              <w:rPr>
                <w:rFonts w:ascii="宋体" w:hAnsi="宋体" w:cs="宋体"/>
                <w:color w:val="000000"/>
                <w:sz w:val="20"/>
              </w:rPr>
            </w:pPr>
            <w:r>
              <w:rPr>
                <w:rFonts w:hint="eastAsia"/>
                <w:color w:val="000000"/>
                <w:sz w:val="20"/>
              </w:rPr>
              <w:t>中日友好医院</w:t>
            </w:r>
          </w:p>
        </w:tc>
      </w:tr>
    </w:tbl>
    <w:p w:rsidR="00FD0867" w:rsidRPr="00200A7E" w:rsidRDefault="00FD0867" w:rsidP="00FD0867">
      <w:pPr>
        <w:jc w:val="center"/>
        <w:rPr>
          <w:rFonts w:ascii="仿宋_GB2312" w:eastAsia="仿宋_GB2312" w:hint="eastAsia"/>
          <w:b/>
          <w:sz w:val="32"/>
          <w:szCs w:val="32"/>
        </w:rPr>
      </w:pPr>
    </w:p>
    <w:p w:rsidR="00FD0867" w:rsidRPr="00200A7E" w:rsidRDefault="00FD0867" w:rsidP="00FD0867">
      <w:pPr>
        <w:jc w:val="center"/>
        <w:rPr>
          <w:rFonts w:ascii="仿宋_GB2312" w:eastAsia="仿宋_GB2312" w:hint="eastAsia"/>
          <w:b/>
          <w:sz w:val="32"/>
          <w:szCs w:val="32"/>
        </w:rPr>
      </w:pPr>
    </w:p>
    <w:p w:rsidR="00FD0867" w:rsidRDefault="00FD0867" w:rsidP="00FD0867">
      <w:pPr>
        <w:jc w:val="center"/>
        <w:rPr>
          <w:rFonts w:ascii="仿宋_GB2312" w:eastAsia="仿宋_GB2312" w:hint="eastAsia"/>
          <w:b/>
          <w:sz w:val="32"/>
          <w:szCs w:val="32"/>
        </w:rPr>
      </w:pPr>
    </w:p>
    <w:p w:rsidR="00FD0867" w:rsidRDefault="00FD0867" w:rsidP="00FD0867">
      <w:pPr>
        <w:jc w:val="center"/>
        <w:rPr>
          <w:rFonts w:ascii="仿宋_GB2312" w:eastAsia="仿宋_GB2312" w:hint="eastAsia"/>
          <w:b/>
          <w:sz w:val="32"/>
          <w:szCs w:val="32"/>
        </w:rPr>
      </w:pPr>
    </w:p>
    <w:p w:rsidR="00FD0867" w:rsidRPr="00200A7E" w:rsidRDefault="00FD0867" w:rsidP="00FD0867">
      <w:pPr>
        <w:jc w:val="center"/>
        <w:rPr>
          <w:rFonts w:ascii="仿宋_GB2312" w:eastAsia="仿宋_GB2312" w:hint="eastAsia"/>
          <w:b/>
          <w:sz w:val="32"/>
          <w:szCs w:val="32"/>
        </w:rPr>
      </w:pPr>
    </w:p>
    <w:p w:rsidR="00E901AC" w:rsidRDefault="00E901AC"/>
    <w:sectPr w:rsidR="00E90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54" w:rsidRDefault="00663054" w:rsidP="00FD0867">
      <w:r>
        <w:separator/>
      </w:r>
    </w:p>
  </w:endnote>
  <w:endnote w:type="continuationSeparator" w:id="0">
    <w:p w:rsidR="00663054" w:rsidRDefault="00663054" w:rsidP="00FD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54" w:rsidRDefault="00663054" w:rsidP="00FD0867">
      <w:r>
        <w:separator/>
      </w:r>
    </w:p>
  </w:footnote>
  <w:footnote w:type="continuationSeparator" w:id="0">
    <w:p w:rsidR="00663054" w:rsidRDefault="00663054" w:rsidP="00FD0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7A"/>
    <w:rsid w:val="000027A2"/>
    <w:rsid w:val="0000405D"/>
    <w:rsid w:val="000106FB"/>
    <w:rsid w:val="000107C7"/>
    <w:rsid w:val="00015E9E"/>
    <w:rsid w:val="00022157"/>
    <w:rsid w:val="00022F47"/>
    <w:rsid w:val="00027D74"/>
    <w:rsid w:val="0003069B"/>
    <w:rsid w:val="000320D7"/>
    <w:rsid w:val="000357B6"/>
    <w:rsid w:val="00037916"/>
    <w:rsid w:val="00054099"/>
    <w:rsid w:val="00057019"/>
    <w:rsid w:val="000613A4"/>
    <w:rsid w:val="00062417"/>
    <w:rsid w:val="000644FC"/>
    <w:rsid w:val="00067267"/>
    <w:rsid w:val="000709DE"/>
    <w:rsid w:val="00070E30"/>
    <w:rsid w:val="00077269"/>
    <w:rsid w:val="00077F0C"/>
    <w:rsid w:val="000857CB"/>
    <w:rsid w:val="000925EC"/>
    <w:rsid w:val="00095F87"/>
    <w:rsid w:val="000979B2"/>
    <w:rsid w:val="000A5E63"/>
    <w:rsid w:val="000B01EC"/>
    <w:rsid w:val="000B1151"/>
    <w:rsid w:val="000B446E"/>
    <w:rsid w:val="000B7213"/>
    <w:rsid w:val="000C0BED"/>
    <w:rsid w:val="000C2A7B"/>
    <w:rsid w:val="000C575D"/>
    <w:rsid w:val="000E0E9B"/>
    <w:rsid w:val="000E42B2"/>
    <w:rsid w:val="000E57DA"/>
    <w:rsid w:val="000F2A74"/>
    <w:rsid w:val="000F3548"/>
    <w:rsid w:val="000F42F3"/>
    <w:rsid w:val="00104795"/>
    <w:rsid w:val="001064CC"/>
    <w:rsid w:val="00113F11"/>
    <w:rsid w:val="00116CCF"/>
    <w:rsid w:val="00123BB1"/>
    <w:rsid w:val="00126061"/>
    <w:rsid w:val="001268F0"/>
    <w:rsid w:val="001300F7"/>
    <w:rsid w:val="00147387"/>
    <w:rsid w:val="0015147C"/>
    <w:rsid w:val="00153330"/>
    <w:rsid w:val="00154CB6"/>
    <w:rsid w:val="00162A68"/>
    <w:rsid w:val="0017341B"/>
    <w:rsid w:val="00174102"/>
    <w:rsid w:val="00175D67"/>
    <w:rsid w:val="00175DCA"/>
    <w:rsid w:val="00182D7B"/>
    <w:rsid w:val="0018318E"/>
    <w:rsid w:val="00183875"/>
    <w:rsid w:val="00187800"/>
    <w:rsid w:val="001918CA"/>
    <w:rsid w:val="00192CA5"/>
    <w:rsid w:val="001A011C"/>
    <w:rsid w:val="001A275F"/>
    <w:rsid w:val="001B06D7"/>
    <w:rsid w:val="001B12AC"/>
    <w:rsid w:val="001B6185"/>
    <w:rsid w:val="001B724F"/>
    <w:rsid w:val="001C10EC"/>
    <w:rsid w:val="001C5358"/>
    <w:rsid w:val="001D129F"/>
    <w:rsid w:val="001D342A"/>
    <w:rsid w:val="001D59C1"/>
    <w:rsid w:val="001D7C97"/>
    <w:rsid w:val="001D7D42"/>
    <w:rsid w:val="001E5CE4"/>
    <w:rsid w:val="001E60B8"/>
    <w:rsid w:val="001E63D2"/>
    <w:rsid w:val="001E6E4C"/>
    <w:rsid w:val="001F0228"/>
    <w:rsid w:val="001F4928"/>
    <w:rsid w:val="00206341"/>
    <w:rsid w:val="00214B05"/>
    <w:rsid w:val="00216438"/>
    <w:rsid w:val="002213B7"/>
    <w:rsid w:val="00226DB1"/>
    <w:rsid w:val="00236CCF"/>
    <w:rsid w:val="00240DF3"/>
    <w:rsid w:val="002420B8"/>
    <w:rsid w:val="0024389E"/>
    <w:rsid w:val="00243EF5"/>
    <w:rsid w:val="00244DFD"/>
    <w:rsid w:val="00252893"/>
    <w:rsid w:val="00255EB0"/>
    <w:rsid w:val="002623E8"/>
    <w:rsid w:val="00262618"/>
    <w:rsid w:val="00262847"/>
    <w:rsid w:val="00262F0D"/>
    <w:rsid w:val="00266C63"/>
    <w:rsid w:val="00272B05"/>
    <w:rsid w:val="0027421C"/>
    <w:rsid w:val="002744F3"/>
    <w:rsid w:val="0027769A"/>
    <w:rsid w:val="00277E43"/>
    <w:rsid w:val="00281CD9"/>
    <w:rsid w:val="00282A1D"/>
    <w:rsid w:val="00284602"/>
    <w:rsid w:val="002846F5"/>
    <w:rsid w:val="002911F9"/>
    <w:rsid w:val="00292433"/>
    <w:rsid w:val="002A0084"/>
    <w:rsid w:val="002A2C11"/>
    <w:rsid w:val="002A37A4"/>
    <w:rsid w:val="002A3B01"/>
    <w:rsid w:val="002A63E8"/>
    <w:rsid w:val="002A7262"/>
    <w:rsid w:val="002B61C4"/>
    <w:rsid w:val="002C5510"/>
    <w:rsid w:val="002C67E1"/>
    <w:rsid w:val="002D0710"/>
    <w:rsid w:val="002D087A"/>
    <w:rsid w:val="002D0A9F"/>
    <w:rsid w:val="002D2101"/>
    <w:rsid w:val="002D4B2B"/>
    <w:rsid w:val="002D7210"/>
    <w:rsid w:val="002D7FD8"/>
    <w:rsid w:val="002E2555"/>
    <w:rsid w:val="002E702B"/>
    <w:rsid w:val="002E7A3F"/>
    <w:rsid w:val="002F1BC2"/>
    <w:rsid w:val="002F2040"/>
    <w:rsid w:val="002F36EC"/>
    <w:rsid w:val="002F43E0"/>
    <w:rsid w:val="002F5BF3"/>
    <w:rsid w:val="002F5F54"/>
    <w:rsid w:val="002F78F0"/>
    <w:rsid w:val="00303AFE"/>
    <w:rsid w:val="00303F7A"/>
    <w:rsid w:val="003101AA"/>
    <w:rsid w:val="00324670"/>
    <w:rsid w:val="00326041"/>
    <w:rsid w:val="0032662D"/>
    <w:rsid w:val="00327425"/>
    <w:rsid w:val="00327A44"/>
    <w:rsid w:val="00335D7C"/>
    <w:rsid w:val="00336591"/>
    <w:rsid w:val="00340F2D"/>
    <w:rsid w:val="003439C2"/>
    <w:rsid w:val="0034402E"/>
    <w:rsid w:val="00344286"/>
    <w:rsid w:val="00347186"/>
    <w:rsid w:val="00356125"/>
    <w:rsid w:val="00356FF1"/>
    <w:rsid w:val="00362D4E"/>
    <w:rsid w:val="00371D5F"/>
    <w:rsid w:val="003744BB"/>
    <w:rsid w:val="00377C05"/>
    <w:rsid w:val="00383BE1"/>
    <w:rsid w:val="003849A6"/>
    <w:rsid w:val="00387C2F"/>
    <w:rsid w:val="00392E8B"/>
    <w:rsid w:val="003932D4"/>
    <w:rsid w:val="003970D0"/>
    <w:rsid w:val="003A091B"/>
    <w:rsid w:val="003A18F5"/>
    <w:rsid w:val="003A31DA"/>
    <w:rsid w:val="003A5A4A"/>
    <w:rsid w:val="003B2395"/>
    <w:rsid w:val="003B3189"/>
    <w:rsid w:val="003B54A3"/>
    <w:rsid w:val="003C079E"/>
    <w:rsid w:val="003C2307"/>
    <w:rsid w:val="003C514E"/>
    <w:rsid w:val="003C55BB"/>
    <w:rsid w:val="003C78DA"/>
    <w:rsid w:val="003D04E8"/>
    <w:rsid w:val="003D1A57"/>
    <w:rsid w:val="003D6A8C"/>
    <w:rsid w:val="003E6D26"/>
    <w:rsid w:val="003E7668"/>
    <w:rsid w:val="003F7E78"/>
    <w:rsid w:val="00400468"/>
    <w:rsid w:val="00401B94"/>
    <w:rsid w:val="00403C74"/>
    <w:rsid w:val="004045D0"/>
    <w:rsid w:val="0040777B"/>
    <w:rsid w:val="00407BD2"/>
    <w:rsid w:val="00410CAD"/>
    <w:rsid w:val="00410D81"/>
    <w:rsid w:val="004114B9"/>
    <w:rsid w:val="00411603"/>
    <w:rsid w:val="00413295"/>
    <w:rsid w:val="00415D00"/>
    <w:rsid w:val="004161D5"/>
    <w:rsid w:val="004173D6"/>
    <w:rsid w:val="00417C9E"/>
    <w:rsid w:val="004243F4"/>
    <w:rsid w:val="00426F0C"/>
    <w:rsid w:val="00431A43"/>
    <w:rsid w:val="00434311"/>
    <w:rsid w:val="00434C6B"/>
    <w:rsid w:val="004400C7"/>
    <w:rsid w:val="00450514"/>
    <w:rsid w:val="00451313"/>
    <w:rsid w:val="0045189D"/>
    <w:rsid w:val="00461C04"/>
    <w:rsid w:val="004629A3"/>
    <w:rsid w:val="00463CFC"/>
    <w:rsid w:val="004666CD"/>
    <w:rsid w:val="00477294"/>
    <w:rsid w:val="00482FD9"/>
    <w:rsid w:val="00484C99"/>
    <w:rsid w:val="00485A04"/>
    <w:rsid w:val="004866D5"/>
    <w:rsid w:val="004901A2"/>
    <w:rsid w:val="004961F8"/>
    <w:rsid w:val="00497D3A"/>
    <w:rsid w:val="004A2F71"/>
    <w:rsid w:val="004A51B2"/>
    <w:rsid w:val="004B25AE"/>
    <w:rsid w:val="004B3ACF"/>
    <w:rsid w:val="004C2CD0"/>
    <w:rsid w:val="004C6ED5"/>
    <w:rsid w:val="004C772F"/>
    <w:rsid w:val="004D208E"/>
    <w:rsid w:val="004D3253"/>
    <w:rsid w:val="004D4212"/>
    <w:rsid w:val="004E1273"/>
    <w:rsid w:val="004E5E98"/>
    <w:rsid w:val="004F7FEC"/>
    <w:rsid w:val="00500CE2"/>
    <w:rsid w:val="00504D35"/>
    <w:rsid w:val="0050533E"/>
    <w:rsid w:val="00507816"/>
    <w:rsid w:val="0051094A"/>
    <w:rsid w:val="00510F7F"/>
    <w:rsid w:val="0051115F"/>
    <w:rsid w:val="0051276B"/>
    <w:rsid w:val="005128B4"/>
    <w:rsid w:val="00515A8B"/>
    <w:rsid w:val="00516CBE"/>
    <w:rsid w:val="00523005"/>
    <w:rsid w:val="00530504"/>
    <w:rsid w:val="00530C45"/>
    <w:rsid w:val="00530FC4"/>
    <w:rsid w:val="0053193D"/>
    <w:rsid w:val="005348E7"/>
    <w:rsid w:val="005404AB"/>
    <w:rsid w:val="00540793"/>
    <w:rsid w:val="0055065C"/>
    <w:rsid w:val="00552212"/>
    <w:rsid w:val="00552EAE"/>
    <w:rsid w:val="00553738"/>
    <w:rsid w:val="00554EFB"/>
    <w:rsid w:val="00555E32"/>
    <w:rsid w:val="00556845"/>
    <w:rsid w:val="00564A19"/>
    <w:rsid w:val="005651AD"/>
    <w:rsid w:val="00565688"/>
    <w:rsid w:val="0057198C"/>
    <w:rsid w:val="00574F2B"/>
    <w:rsid w:val="00576A5B"/>
    <w:rsid w:val="00582A51"/>
    <w:rsid w:val="00584503"/>
    <w:rsid w:val="00584C7C"/>
    <w:rsid w:val="00585F3D"/>
    <w:rsid w:val="00586051"/>
    <w:rsid w:val="00586864"/>
    <w:rsid w:val="00586A5F"/>
    <w:rsid w:val="005953EB"/>
    <w:rsid w:val="00595FC9"/>
    <w:rsid w:val="005A259C"/>
    <w:rsid w:val="005B3AF6"/>
    <w:rsid w:val="005B52AE"/>
    <w:rsid w:val="005B5952"/>
    <w:rsid w:val="005C667F"/>
    <w:rsid w:val="005D5BB4"/>
    <w:rsid w:val="005D6C89"/>
    <w:rsid w:val="005E0405"/>
    <w:rsid w:val="005E0BF3"/>
    <w:rsid w:val="005E3A6B"/>
    <w:rsid w:val="005E47D4"/>
    <w:rsid w:val="005E661D"/>
    <w:rsid w:val="005F1F99"/>
    <w:rsid w:val="005F7412"/>
    <w:rsid w:val="006024B9"/>
    <w:rsid w:val="00602D3C"/>
    <w:rsid w:val="00610D2C"/>
    <w:rsid w:val="00614A47"/>
    <w:rsid w:val="006166AE"/>
    <w:rsid w:val="00616811"/>
    <w:rsid w:val="00620BB3"/>
    <w:rsid w:val="006320E0"/>
    <w:rsid w:val="00632EF7"/>
    <w:rsid w:val="00644462"/>
    <w:rsid w:val="00644544"/>
    <w:rsid w:val="00646F75"/>
    <w:rsid w:val="00652379"/>
    <w:rsid w:val="00653351"/>
    <w:rsid w:val="00654142"/>
    <w:rsid w:val="00657870"/>
    <w:rsid w:val="00663054"/>
    <w:rsid w:val="00664974"/>
    <w:rsid w:val="00665D18"/>
    <w:rsid w:val="006702BB"/>
    <w:rsid w:val="00672BF1"/>
    <w:rsid w:val="0067389C"/>
    <w:rsid w:val="006745F9"/>
    <w:rsid w:val="00677A86"/>
    <w:rsid w:val="006806C1"/>
    <w:rsid w:val="00680C86"/>
    <w:rsid w:val="0068189C"/>
    <w:rsid w:val="00687622"/>
    <w:rsid w:val="00687FF4"/>
    <w:rsid w:val="006926E5"/>
    <w:rsid w:val="00693A96"/>
    <w:rsid w:val="00693AC1"/>
    <w:rsid w:val="006A0388"/>
    <w:rsid w:val="006A0453"/>
    <w:rsid w:val="006A6496"/>
    <w:rsid w:val="006A7614"/>
    <w:rsid w:val="006B04B8"/>
    <w:rsid w:val="006B0F68"/>
    <w:rsid w:val="006B1BB0"/>
    <w:rsid w:val="006B2D82"/>
    <w:rsid w:val="006B5168"/>
    <w:rsid w:val="006B58C8"/>
    <w:rsid w:val="006C1DD7"/>
    <w:rsid w:val="006C2767"/>
    <w:rsid w:val="006C3C2E"/>
    <w:rsid w:val="006C42F6"/>
    <w:rsid w:val="006C6BF9"/>
    <w:rsid w:val="006D18D3"/>
    <w:rsid w:val="006D3AE8"/>
    <w:rsid w:val="006D452A"/>
    <w:rsid w:val="006D459B"/>
    <w:rsid w:val="006E1785"/>
    <w:rsid w:val="006E28CD"/>
    <w:rsid w:val="006E755C"/>
    <w:rsid w:val="006F4893"/>
    <w:rsid w:val="006F6AC9"/>
    <w:rsid w:val="007003B8"/>
    <w:rsid w:val="00707F3E"/>
    <w:rsid w:val="007201C7"/>
    <w:rsid w:val="00722D8A"/>
    <w:rsid w:val="007244FE"/>
    <w:rsid w:val="00737530"/>
    <w:rsid w:val="0074119E"/>
    <w:rsid w:val="007421C6"/>
    <w:rsid w:val="00746FC9"/>
    <w:rsid w:val="00747455"/>
    <w:rsid w:val="00751842"/>
    <w:rsid w:val="00761C3E"/>
    <w:rsid w:val="0076268E"/>
    <w:rsid w:val="00763F11"/>
    <w:rsid w:val="00764085"/>
    <w:rsid w:val="00764ECC"/>
    <w:rsid w:val="00770F34"/>
    <w:rsid w:val="007734C4"/>
    <w:rsid w:val="00782C02"/>
    <w:rsid w:val="007845A0"/>
    <w:rsid w:val="00784D57"/>
    <w:rsid w:val="00784DE2"/>
    <w:rsid w:val="0078777E"/>
    <w:rsid w:val="00790AA8"/>
    <w:rsid w:val="00793806"/>
    <w:rsid w:val="00794FB3"/>
    <w:rsid w:val="007954AC"/>
    <w:rsid w:val="00795709"/>
    <w:rsid w:val="007A19D2"/>
    <w:rsid w:val="007A5FFC"/>
    <w:rsid w:val="007A5FFE"/>
    <w:rsid w:val="007A7251"/>
    <w:rsid w:val="007B225B"/>
    <w:rsid w:val="007B366E"/>
    <w:rsid w:val="007B543B"/>
    <w:rsid w:val="007B5967"/>
    <w:rsid w:val="007B5D74"/>
    <w:rsid w:val="007B7302"/>
    <w:rsid w:val="007C0EB2"/>
    <w:rsid w:val="007C240D"/>
    <w:rsid w:val="007C542D"/>
    <w:rsid w:val="007D18D0"/>
    <w:rsid w:val="007D640C"/>
    <w:rsid w:val="007D66F0"/>
    <w:rsid w:val="007E2AC0"/>
    <w:rsid w:val="007E7B96"/>
    <w:rsid w:val="0080136F"/>
    <w:rsid w:val="00804895"/>
    <w:rsid w:val="00804E3E"/>
    <w:rsid w:val="00805205"/>
    <w:rsid w:val="008055B7"/>
    <w:rsid w:val="008061FE"/>
    <w:rsid w:val="008128E1"/>
    <w:rsid w:val="008143A9"/>
    <w:rsid w:val="0081587B"/>
    <w:rsid w:val="00817937"/>
    <w:rsid w:val="00817AC5"/>
    <w:rsid w:val="00821B28"/>
    <w:rsid w:val="008304C1"/>
    <w:rsid w:val="00835E63"/>
    <w:rsid w:val="00836F3F"/>
    <w:rsid w:val="00840F71"/>
    <w:rsid w:val="0084132A"/>
    <w:rsid w:val="008427AF"/>
    <w:rsid w:val="00846B9D"/>
    <w:rsid w:val="0084730B"/>
    <w:rsid w:val="00850117"/>
    <w:rsid w:val="0085400E"/>
    <w:rsid w:val="008605A2"/>
    <w:rsid w:val="00860717"/>
    <w:rsid w:val="008632D0"/>
    <w:rsid w:val="00863AC8"/>
    <w:rsid w:val="008657DC"/>
    <w:rsid w:val="00865E25"/>
    <w:rsid w:val="00867F4C"/>
    <w:rsid w:val="00873EA9"/>
    <w:rsid w:val="0087702A"/>
    <w:rsid w:val="00877C13"/>
    <w:rsid w:val="008939F0"/>
    <w:rsid w:val="00894899"/>
    <w:rsid w:val="00895AAD"/>
    <w:rsid w:val="008A0219"/>
    <w:rsid w:val="008A32C9"/>
    <w:rsid w:val="008A352B"/>
    <w:rsid w:val="008A4A7F"/>
    <w:rsid w:val="008A4EFA"/>
    <w:rsid w:val="008A5E40"/>
    <w:rsid w:val="008A698B"/>
    <w:rsid w:val="008B2C52"/>
    <w:rsid w:val="008C1A62"/>
    <w:rsid w:val="008C74DF"/>
    <w:rsid w:val="008D4259"/>
    <w:rsid w:val="008E07FC"/>
    <w:rsid w:val="008E12BB"/>
    <w:rsid w:val="008E13A8"/>
    <w:rsid w:val="008F21A1"/>
    <w:rsid w:val="008F3673"/>
    <w:rsid w:val="008F39B0"/>
    <w:rsid w:val="008F67BB"/>
    <w:rsid w:val="00900BA4"/>
    <w:rsid w:val="00901A24"/>
    <w:rsid w:val="009023F8"/>
    <w:rsid w:val="00906B8D"/>
    <w:rsid w:val="009078D4"/>
    <w:rsid w:val="00912817"/>
    <w:rsid w:val="00915616"/>
    <w:rsid w:val="00917951"/>
    <w:rsid w:val="00923B55"/>
    <w:rsid w:val="00931CC2"/>
    <w:rsid w:val="00931E67"/>
    <w:rsid w:val="0093259F"/>
    <w:rsid w:val="009332F9"/>
    <w:rsid w:val="0093513C"/>
    <w:rsid w:val="00953E7A"/>
    <w:rsid w:val="00956445"/>
    <w:rsid w:val="009622DE"/>
    <w:rsid w:val="00962E2D"/>
    <w:rsid w:val="00964D38"/>
    <w:rsid w:val="00965448"/>
    <w:rsid w:val="00985328"/>
    <w:rsid w:val="00985E91"/>
    <w:rsid w:val="00992A45"/>
    <w:rsid w:val="00996D6E"/>
    <w:rsid w:val="009A0EF1"/>
    <w:rsid w:val="009A0F62"/>
    <w:rsid w:val="009A6ED5"/>
    <w:rsid w:val="009B1865"/>
    <w:rsid w:val="009B19D0"/>
    <w:rsid w:val="009B4656"/>
    <w:rsid w:val="009B5D27"/>
    <w:rsid w:val="009B60D9"/>
    <w:rsid w:val="009C774C"/>
    <w:rsid w:val="009C7B26"/>
    <w:rsid w:val="009D2D3F"/>
    <w:rsid w:val="009D3B91"/>
    <w:rsid w:val="009F76B6"/>
    <w:rsid w:val="00A034F4"/>
    <w:rsid w:val="00A10591"/>
    <w:rsid w:val="00A14BAE"/>
    <w:rsid w:val="00A246A7"/>
    <w:rsid w:val="00A24DED"/>
    <w:rsid w:val="00A25441"/>
    <w:rsid w:val="00A374F7"/>
    <w:rsid w:val="00A414D1"/>
    <w:rsid w:val="00A417DC"/>
    <w:rsid w:val="00A4316B"/>
    <w:rsid w:val="00A4391A"/>
    <w:rsid w:val="00A43D83"/>
    <w:rsid w:val="00A46679"/>
    <w:rsid w:val="00A50B86"/>
    <w:rsid w:val="00A51E4D"/>
    <w:rsid w:val="00A53FC1"/>
    <w:rsid w:val="00A60E61"/>
    <w:rsid w:val="00A67053"/>
    <w:rsid w:val="00A7014D"/>
    <w:rsid w:val="00A71C95"/>
    <w:rsid w:val="00A7501E"/>
    <w:rsid w:val="00A752C1"/>
    <w:rsid w:val="00A760B8"/>
    <w:rsid w:val="00A817F0"/>
    <w:rsid w:val="00A82578"/>
    <w:rsid w:val="00A914AB"/>
    <w:rsid w:val="00A92BAE"/>
    <w:rsid w:val="00A97217"/>
    <w:rsid w:val="00AA5A0D"/>
    <w:rsid w:val="00AB4B7C"/>
    <w:rsid w:val="00AB68A0"/>
    <w:rsid w:val="00AC0F7C"/>
    <w:rsid w:val="00AC58D7"/>
    <w:rsid w:val="00AC6271"/>
    <w:rsid w:val="00AC7F9E"/>
    <w:rsid w:val="00AD1B88"/>
    <w:rsid w:val="00AD346A"/>
    <w:rsid w:val="00AD6AB3"/>
    <w:rsid w:val="00AE092E"/>
    <w:rsid w:val="00AE18CC"/>
    <w:rsid w:val="00AE7C74"/>
    <w:rsid w:val="00AF6949"/>
    <w:rsid w:val="00B02D9E"/>
    <w:rsid w:val="00B03F41"/>
    <w:rsid w:val="00B047A2"/>
    <w:rsid w:val="00B10768"/>
    <w:rsid w:val="00B15623"/>
    <w:rsid w:val="00B16B9A"/>
    <w:rsid w:val="00B220D1"/>
    <w:rsid w:val="00B237E6"/>
    <w:rsid w:val="00B24122"/>
    <w:rsid w:val="00B26305"/>
    <w:rsid w:val="00B307DC"/>
    <w:rsid w:val="00B31212"/>
    <w:rsid w:val="00B404F9"/>
    <w:rsid w:val="00B42646"/>
    <w:rsid w:val="00B42648"/>
    <w:rsid w:val="00B431AA"/>
    <w:rsid w:val="00B50788"/>
    <w:rsid w:val="00B537BA"/>
    <w:rsid w:val="00B5565C"/>
    <w:rsid w:val="00B66E18"/>
    <w:rsid w:val="00B66F14"/>
    <w:rsid w:val="00B700B5"/>
    <w:rsid w:val="00B7138A"/>
    <w:rsid w:val="00B7368C"/>
    <w:rsid w:val="00B73944"/>
    <w:rsid w:val="00B747A0"/>
    <w:rsid w:val="00B77E68"/>
    <w:rsid w:val="00B86698"/>
    <w:rsid w:val="00B906A0"/>
    <w:rsid w:val="00B952C5"/>
    <w:rsid w:val="00B96FDD"/>
    <w:rsid w:val="00BA1CC1"/>
    <w:rsid w:val="00BA612E"/>
    <w:rsid w:val="00BA7630"/>
    <w:rsid w:val="00BB192F"/>
    <w:rsid w:val="00BC0535"/>
    <w:rsid w:val="00BC1022"/>
    <w:rsid w:val="00BC754F"/>
    <w:rsid w:val="00BD601F"/>
    <w:rsid w:val="00BE1BCE"/>
    <w:rsid w:val="00BE1C32"/>
    <w:rsid w:val="00BE338B"/>
    <w:rsid w:val="00BE3E08"/>
    <w:rsid w:val="00BE4EAA"/>
    <w:rsid w:val="00BE55B2"/>
    <w:rsid w:val="00BF1373"/>
    <w:rsid w:val="00BF1387"/>
    <w:rsid w:val="00BF41A4"/>
    <w:rsid w:val="00BF5E25"/>
    <w:rsid w:val="00C011A1"/>
    <w:rsid w:val="00C02367"/>
    <w:rsid w:val="00C0345C"/>
    <w:rsid w:val="00C12CB9"/>
    <w:rsid w:val="00C130CC"/>
    <w:rsid w:val="00C15BFB"/>
    <w:rsid w:val="00C20E57"/>
    <w:rsid w:val="00C22C3A"/>
    <w:rsid w:val="00C23D20"/>
    <w:rsid w:val="00C23D6B"/>
    <w:rsid w:val="00C3180B"/>
    <w:rsid w:val="00C37440"/>
    <w:rsid w:val="00C42A8B"/>
    <w:rsid w:val="00C4597C"/>
    <w:rsid w:val="00C47624"/>
    <w:rsid w:val="00C50A8A"/>
    <w:rsid w:val="00C51118"/>
    <w:rsid w:val="00C53835"/>
    <w:rsid w:val="00C5657A"/>
    <w:rsid w:val="00C569A1"/>
    <w:rsid w:val="00C60E4F"/>
    <w:rsid w:val="00C61505"/>
    <w:rsid w:val="00C619A9"/>
    <w:rsid w:val="00C61D6B"/>
    <w:rsid w:val="00C65EAE"/>
    <w:rsid w:val="00C67183"/>
    <w:rsid w:val="00C67B01"/>
    <w:rsid w:val="00C73612"/>
    <w:rsid w:val="00C73D6F"/>
    <w:rsid w:val="00C76B03"/>
    <w:rsid w:val="00C774ED"/>
    <w:rsid w:val="00C80E16"/>
    <w:rsid w:val="00C8725E"/>
    <w:rsid w:val="00C91D0F"/>
    <w:rsid w:val="00C92F39"/>
    <w:rsid w:val="00C93006"/>
    <w:rsid w:val="00C941F3"/>
    <w:rsid w:val="00C9457F"/>
    <w:rsid w:val="00C95916"/>
    <w:rsid w:val="00CA0B95"/>
    <w:rsid w:val="00CA134A"/>
    <w:rsid w:val="00CA30E4"/>
    <w:rsid w:val="00CA35E6"/>
    <w:rsid w:val="00CA41F3"/>
    <w:rsid w:val="00CA4AE8"/>
    <w:rsid w:val="00CB39DF"/>
    <w:rsid w:val="00CB47E0"/>
    <w:rsid w:val="00CB54E9"/>
    <w:rsid w:val="00CC60C6"/>
    <w:rsid w:val="00CC7B79"/>
    <w:rsid w:val="00CD0D28"/>
    <w:rsid w:val="00CD1564"/>
    <w:rsid w:val="00CD21D6"/>
    <w:rsid w:val="00CD23A6"/>
    <w:rsid w:val="00CD2624"/>
    <w:rsid w:val="00CD4D25"/>
    <w:rsid w:val="00CD51C2"/>
    <w:rsid w:val="00CD635F"/>
    <w:rsid w:val="00CD6909"/>
    <w:rsid w:val="00CE0C85"/>
    <w:rsid w:val="00CE49D8"/>
    <w:rsid w:val="00CE58CC"/>
    <w:rsid w:val="00CE758C"/>
    <w:rsid w:val="00CF04A3"/>
    <w:rsid w:val="00CF0F45"/>
    <w:rsid w:val="00CF3D7B"/>
    <w:rsid w:val="00CF42F8"/>
    <w:rsid w:val="00CF5B63"/>
    <w:rsid w:val="00D06F6F"/>
    <w:rsid w:val="00D078A7"/>
    <w:rsid w:val="00D10A34"/>
    <w:rsid w:val="00D12394"/>
    <w:rsid w:val="00D131CC"/>
    <w:rsid w:val="00D13634"/>
    <w:rsid w:val="00D16FDE"/>
    <w:rsid w:val="00D1719D"/>
    <w:rsid w:val="00D20C10"/>
    <w:rsid w:val="00D2691E"/>
    <w:rsid w:val="00D30C0D"/>
    <w:rsid w:val="00D311CB"/>
    <w:rsid w:val="00D3389A"/>
    <w:rsid w:val="00D473BE"/>
    <w:rsid w:val="00D506E9"/>
    <w:rsid w:val="00D50869"/>
    <w:rsid w:val="00D5309D"/>
    <w:rsid w:val="00D5449D"/>
    <w:rsid w:val="00D54F76"/>
    <w:rsid w:val="00D61837"/>
    <w:rsid w:val="00D64636"/>
    <w:rsid w:val="00D64C17"/>
    <w:rsid w:val="00D711A7"/>
    <w:rsid w:val="00D71390"/>
    <w:rsid w:val="00D7218C"/>
    <w:rsid w:val="00D72279"/>
    <w:rsid w:val="00D755E8"/>
    <w:rsid w:val="00D80013"/>
    <w:rsid w:val="00D8129E"/>
    <w:rsid w:val="00D81809"/>
    <w:rsid w:val="00D86284"/>
    <w:rsid w:val="00D87D7E"/>
    <w:rsid w:val="00D91864"/>
    <w:rsid w:val="00D9552B"/>
    <w:rsid w:val="00D95CDD"/>
    <w:rsid w:val="00D972D5"/>
    <w:rsid w:val="00D977EC"/>
    <w:rsid w:val="00DA0661"/>
    <w:rsid w:val="00DA5E3C"/>
    <w:rsid w:val="00DB2197"/>
    <w:rsid w:val="00DB3AFC"/>
    <w:rsid w:val="00DB458F"/>
    <w:rsid w:val="00DB4849"/>
    <w:rsid w:val="00DB4ADB"/>
    <w:rsid w:val="00DB5D11"/>
    <w:rsid w:val="00DB7F6B"/>
    <w:rsid w:val="00DC7738"/>
    <w:rsid w:val="00DC7837"/>
    <w:rsid w:val="00DD718D"/>
    <w:rsid w:val="00DE099D"/>
    <w:rsid w:val="00DE4D79"/>
    <w:rsid w:val="00DF0113"/>
    <w:rsid w:val="00DF1388"/>
    <w:rsid w:val="00DF200F"/>
    <w:rsid w:val="00DF4BC3"/>
    <w:rsid w:val="00DF5E2C"/>
    <w:rsid w:val="00DF5F6B"/>
    <w:rsid w:val="00DF7151"/>
    <w:rsid w:val="00E016B1"/>
    <w:rsid w:val="00E03667"/>
    <w:rsid w:val="00E11ED0"/>
    <w:rsid w:val="00E1283D"/>
    <w:rsid w:val="00E13816"/>
    <w:rsid w:val="00E13D85"/>
    <w:rsid w:val="00E14EE5"/>
    <w:rsid w:val="00E150C9"/>
    <w:rsid w:val="00E17986"/>
    <w:rsid w:val="00E20F3D"/>
    <w:rsid w:val="00E26BB5"/>
    <w:rsid w:val="00E32522"/>
    <w:rsid w:val="00E36D13"/>
    <w:rsid w:val="00E42615"/>
    <w:rsid w:val="00E46BF2"/>
    <w:rsid w:val="00E614AE"/>
    <w:rsid w:val="00E62AC9"/>
    <w:rsid w:val="00E64915"/>
    <w:rsid w:val="00E64B61"/>
    <w:rsid w:val="00E64B66"/>
    <w:rsid w:val="00E7166C"/>
    <w:rsid w:val="00E74E02"/>
    <w:rsid w:val="00E75E20"/>
    <w:rsid w:val="00E83A54"/>
    <w:rsid w:val="00E83B79"/>
    <w:rsid w:val="00E84205"/>
    <w:rsid w:val="00E86571"/>
    <w:rsid w:val="00E868D1"/>
    <w:rsid w:val="00E901AC"/>
    <w:rsid w:val="00E92CA0"/>
    <w:rsid w:val="00E95CC1"/>
    <w:rsid w:val="00E97865"/>
    <w:rsid w:val="00E97CFE"/>
    <w:rsid w:val="00EA1179"/>
    <w:rsid w:val="00EA3FDD"/>
    <w:rsid w:val="00EB14AC"/>
    <w:rsid w:val="00EB4A1F"/>
    <w:rsid w:val="00EC2D9D"/>
    <w:rsid w:val="00EC5A4E"/>
    <w:rsid w:val="00EC5DF9"/>
    <w:rsid w:val="00EC78C3"/>
    <w:rsid w:val="00ED053D"/>
    <w:rsid w:val="00ED37B7"/>
    <w:rsid w:val="00ED4770"/>
    <w:rsid w:val="00ED6CEE"/>
    <w:rsid w:val="00EE02B0"/>
    <w:rsid w:val="00EE4E8D"/>
    <w:rsid w:val="00EF2D41"/>
    <w:rsid w:val="00EF3C38"/>
    <w:rsid w:val="00EF4AC5"/>
    <w:rsid w:val="00EF54C0"/>
    <w:rsid w:val="00EF5733"/>
    <w:rsid w:val="00F10B86"/>
    <w:rsid w:val="00F11FDC"/>
    <w:rsid w:val="00F124D9"/>
    <w:rsid w:val="00F14B5B"/>
    <w:rsid w:val="00F23679"/>
    <w:rsid w:val="00F3349E"/>
    <w:rsid w:val="00F41D8A"/>
    <w:rsid w:val="00F44623"/>
    <w:rsid w:val="00F45139"/>
    <w:rsid w:val="00F456E6"/>
    <w:rsid w:val="00F51AE1"/>
    <w:rsid w:val="00F52092"/>
    <w:rsid w:val="00F524AC"/>
    <w:rsid w:val="00F552AA"/>
    <w:rsid w:val="00F557FD"/>
    <w:rsid w:val="00F62B45"/>
    <w:rsid w:val="00F66CAF"/>
    <w:rsid w:val="00F71085"/>
    <w:rsid w:val="00F71087"/>
    <w:rsid w:val="00F7274D"/>
    <w:rsid w:val="00F753EF"/>
    <w:rsid w:val="00F773E3"/>
    <w:rsid w:val="00F77965"/>
    <w:rsid w:val="00F81B89"/>
    <w:rsid w:val="00F86591"/>
    <w:rsid w:val="00F94367"/>
    <w:rsid w:val="00F94D90"/>
    <w:rsid w:val="00F96551"/>
    <w:rsid w:val="00F976CA"/>
    <w:rsid w:val="00FA6D1C"/>
    <w:rsid w:val="00FA787C"/>
    <w:rsid w:val="00FA7DFB"/>
    <w:rsid w:val="00FB5DE5"/>
    <w:rsid w:val="00FC421B"/>
    <w:rsid w:val="00FC4852"/>
    <w:rsid w:val="00FD0867"/>
    <w:rsid w:val="00FD2BE9"/>
    <w:rsid w:val="00FE3F63"/>
    <w:rsid w:val="00FE5749"/>
    <w:rsid w:val="00FE5B8D"/>
    <w:rsid w:val="00FE7BB6"/>
    <w:rsid w:val="00FF3637"/>
    <w:rsid w:val="00FF6325"/>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67"/>
    <w:pPr>
      <w:widowControl w:val="0"/>
      <w:spacing w:line="240" w:lineRule="auto"/>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867"/>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0867"/>
    <w:rPr>
      <w:sz w:val="18"/>
      <w:szCs w:val="18"/>
    </w:rPr>
  </w:style>
  <w:style w:type="paragraph" w:styleId="a4">
    <w:name w:val="footer"/>
    <w:basedOn w:val="a"/>
    <w:link w:val="Char0"/>
    <w:uiPriority w:val="99"/>
    <w:unhideWhenUsed/>
    <w:rsid w:val="00FD0867"/>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08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67"/>
    <w:pPr>
      <w:widowControl w:val="0"/>
      <w:spacing w:line="240" w:lineRule="auto"/>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867"/>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0867"/>
    <w:rPr>
      <w:sz w:val="18"/>
      <w:szCs w:val="18"/>
    </w:rPr>
  </w:style>
  <w:style w:type="paragraph" w:styleId="a4">
    <w:name w:val="footer"/>
    <w:basedOn w:val="a"/>
    <w:link w:val="Char0"/>
    <w:uiPriority w:val="99"/>
    <w:unhideWhenUsed/>
    <w:rsid w:val="00FD0867"/>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0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闫永红</dc:creator>
  <cp:keywords/>
  <dc:description/>
  <cp:lastModifiedBy>闫永红</cp:lastModifiedBy>
  <cp:revision>2</cp:revision>
  <dcterms:created xsi:type="dcterms:W3CDTF">2015-05-15T07:55:00Z</dcterms:created>
  <dcterms:modified xsi:type="dcterms:W3CDTF">2015-05-15T07:59:00Z</dcterms:modified>
</cp:coreProperties>
</file>