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ED5" w:rsidRDefault="00401ED5" w:rsidP="00401ED5">
      <w:pPr>
        <w:rPr>
          <w:rFonts w:ascii="仿宋_GB2312" w:eastAsia="仿宋_GB2312"/>
          <w:sz w:val="32"/>
          <w:szCs w:val="32"/>
        </w:rPr>
      </w:pPr>
      <w:r>
        <w:rPr>
          <w:rFonts w:ascii="仿宋_GB2312" w:eastAsia="仿宋_GB2312" w:hint="eastAsia"/>
          <w:sz w:val="32"/>
          <w:szCs w:val="32"/>
        </w:rPr>
        <w:t>附件1：</w:t>
      </w:r>
    </w:p>
    <w:p w:rsidR="00401ED5" w:rsidRPr="0053714E" w:rsidRDefault="00401ED5" w:rsidP="00401ED5">
      <w:pPr>
        <w:adjustRightInd w:val="0"/>
        <w:snapToGrid w:val="0"/>
        <w:spacing w:line="560" w:lineRule="exact"/>
        <w:jc w:val="right"/>
        <w:rPr>
          <w:rFonts w:ascii="等线" w:eastAsia="仿宋_GB2312"/>
          <w:sz w:val="32"/>
          <w:szCs w:val="32"/>
        </w:rPr>
      </w:pPr>
    </w:p>
    <w:p w:rsidR="00401ED5" w:rsidRDefault="00401ED5" w:rsidP="00401ED5">
      <w:pPr>
        <w:spacing w:line="640" w:lineRule="exact"/>
        <w:jc w:val="center"/>
        <w:rPr>
          <w:rFonts w:eastAsia="方正小标宋简体"/>
          <w:sz w:val="44"/>
          <w:szCs w:val="44"/>
        </w:rPr>
      </w:pPr>
      <w:bookmarkStart w:id="0" w:name="_Hlk38785770"/>
      <w:r>
        <w:rPr>
          <w:rFonts w:eastAsia="方正小标宋简体" w:hint="eastAsia"/>
          <w:sz w:val="44"/>
          <w:szCs w:val="44"/>
        </w:rPr>
        <w:t>教育部办公厅关于举办第二届中华经典诵写讲大赛的通知</w:t>
      </w:r>
      <w:bookmarkEnd w:id="0"/>
    </w:p>
    <w:p w:rsidR="00401ED5" w:rsidRDefault="00401ED5" w:rsidP="00401ED5">
      <w:pPr>
        <w:spacing w:line="560" w:lineRule="exact"/>
        <w:jc w:val="center"/>
        <w:outlineLvl w:val="0"/>
        <w:rPr>
          <w:rFonts w:eastAsia="仿宋_GB2312"/>
          <w:sz w:val="32"/>
          <w:szCs w:val="36"/>
        </w:rPr>
      </w:pPr>
    </w:p>
    <w:p w:rsidR="00401ED5" w:rsidRDefault="00401ED5" w:rsidP="00401ED5">
      <w:pPr>
        <w:adjustRightInd w:val="0"/>
        <w:snapToGrid w:val="0"/>
        <w:spacing w:afterLines="50" w:after="156" w:line="560" w:lineRule="exact"/>
        <w:jc w:val="right"/>
        <w:rPr>
          <w:rFonts w:eastAsia="仿宋_GB2312"/>
          <w:sz w:val="30"/>
          <w:szCs w:val="30"/>
        </w:rPr>
      </w:pPr>
      <w:r>
        <w:rPr>
          <w:rFonts w:eastAsia="仿宋_GB2312" w:hint="eastAsia"/>
          <w:sz w:val="30"/>
          <w:szCs w:val="30"/>
        </w:rPr>
        <w:t>教语用厅函〔</w:t>
      </w:r>
      <w:r>
        <w:rPr>
          <w:rFonts w:eastAsia="仿宋_GB2312" w:hint="eastAsia"/>
          <w:sz w:val="30"/>
          <w:szCs w:val="30"/>
        </w:rPr>
        <w:t>2020</w:t>
      </w:r>
      <w:r>
        <w:rPr>
          <w:rFonts w:eastAsia="仿宋_GB2312" w:hint="eastAsia"/>
          <w:sz w:val="30"/>
          <w:szCs w:val="30"/>
        </w:rPr>
        <w:t>〕</w:t>
      </w:r>
      <w:r>
        <w:rPr>
          <w:rFonts w:eastAsia="仿宋_GB2312" w:hint="eastAsia"/>
          <w:sz w:val="30"/>
          <w:szCs w:val="30"/>
        </w:rPr>
        <w:t xml:space="preserve">1 </w:t>
      </w:r>
      <w:r>
        <w:rPr>
          <w:rFonts w:eastAsia="仿宋_GB2312" w:hint="eastAsia"/>
          <w:sz w:val="30"/>
          <w:szCs w:val="30"/>
        </w:rPr>
        <w:t>号</w:t>
      </w:r>
    </w:p>
    <w:p w:rsidR="00401ED5" w:rsidRDefault="00401ED5" w:rsidP="00401ED5">
      <w:pPr>
        <w:adjustRightInd w:val="0"/>
        <w:snapToGrid w:val="0"/>
        <w:spacing w:line="560" w:lineRule="exact"/>
        <w:rPr>
          <w:rFonts w:eastAsia="仿宋_GB2312" w:cs="仿宋_GB2312"/>
          <w:sz w:val="32"/>
          <w:szCs w:val="32"/>
        </w:rPr>
      </w:pPr>
    </w:p>
    <w:p w:rsidR="00401ED5" w:rsidRDefault="00401ED5" w:rsidP="00401ED5">
      <w:pPr>
        <w:adjustRightInd w:val="0"/>
        <w:snapToGrid w:val="0"/>
        <w:spacing w:line="560" w:lineRule="exact"/>
        <w:rPr>
          <w:rFonts w:eastAsia="仿宋_GB2312" w:cs="仿宋_GB2312"/>
          <w:sz w:val="32"/>
          <w:szCs w:val="32"/>
        </w:rPr>
      </w:pPr>
      <w:r>
        <w:rPr>
          <w:rFonts w:eastAsia="仿宋_GB2312" w:cs="仿宋_GB2312" w:hint="eastAsia"/>
          <w:sz w:val="32"/>
          <w:szCs w:val="32"/>
        </w:rPr>
        <w:t>各省、自治区、直辖市教育厅（教委）、语委，新疆生产建设兵团教育局、语委，部属各高等学校、部省合建各高等学校：</w:t>
      </w:r>
    </w:p>
    <w:p w:rsidR="00401ED5" w:rsidRDefault="00401ED5" w:rsidP="00401ED5">
      <w:pPr>
        <w:adjustRightInd w:val="0"/>
        <w:snapToGrid w:val="0"/>
        <w:spacing w:line="560" w:lineRule="exact"/>
        <w:ind w:firstLineChars="200" w:firstLine="640"/>
        <w:rPr>
          <w:rFonts w:eastAsia="仿宋_GB2312" w:cs="仿宋_GB2312"/>
          <w:sz w:val="32"/>
          <w:szCs w:val="32"/>
        </w:rPr>
      </w:pPr>
      <w:bookmarkStart w:id="1" w:name="_Hlk38785810"/>
      <w:r>
        <w:rPr>
          <w:rFonts w:eastAsia="仿宋_GB2312" w:cs="仿宋_GB2312" w:hint="eastAsia"/>
          <w:sz w:val="32"/>
          <w:szCs w:val="32"/>
        </w:rPr>
        <w:t>为贯彻落实中共中央办公厅、国务院办公厅《关于实施中华优秀传统文化传承发展工程的意见》和全国教育大会精神，全面深入实施中华经典诵读工程，依据</w:t>
      </w:r>
      <w:r>
        <w:rPr>
          <w:rFonts w:eastAsia="仿宋_GB2312" w:hint="eastAsia"/>
          <w:sz w:val="32"/>
          <w:szCs w:val="32"/>
        </w:rPr>
        <w:t>《教育部评审评比评估和竞赛清单》，按照</w:t>
      </w:r>
      <w:r>
        <w:rPr>
          <w:rFonts w:eastAsia="仿宋_GB2312" w:cs="仿宋_GB2312" w:hint="eastAsia"/>
          <w:sz w:val="32"/>
          <w:szCs w:val="32"/>
        </w:rPr>
        <w:t>部党组确保疫情防控和推进教育改革发展各项工作两手抓、两不误的要求，教育部、国家语委决定举办第二届中华经典诵写讲大赛。现将有关事项通知如下。</w:t>
      </w:r>
    </w:p>
    <w:bookmarkEnd w:id="1"/>
    <w:p w:rsidR="00401ED5" w:rsidRDefault="00401ED5" w:rsidP="00401ED5">
      <w:pPr>
        <w:adjustRightInd w:val="0"/>
        <w:snapToGrid w:val="0"/>
        <w:spacing w:line="560" w:lineRule="exact"/>
        <w:ind w:firstLineChars="200" w:firstLine="640"/>
        <w:rPr>
          <w:rFonts w:eastAsia="黑体" w:cs="黑体"/>
          <w:sz w:val="32"/>
          <w:szCs w:val="32"/>
        </w:rPr>
      </w:pPr>
      <w:r>
        <w:rPr>
          <w:rFonts w:eastAsia="黑体" w:cs="黑体" w:hint="eastAsia"/>
          <w:sz w:val="32"/>
          <w:szCs w:val="32"/>
        </w:rPr>
        <w:t>一、活动宗旨</w:t>
      </w:r>
    </w:p>
    <w:p w:rsidR="00401ED5" w:rsidRDefault="00401ED5" w:rsidP="00401ED5">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雅言传承文明，经典浸润人生。中华经典诵写讲大赛以诠释中华优秀文化内涵、彰显中华语言文化魅力、弘扬中国精神为目标，通过竞赛、展演等方式，引导社会大众特别是广大青少年亲近中华经典，提升语言文字应用能力，培育爱国主义精神，为实现中华民族伟大复兴的中国梦提供精神动力。</w:t>
      </w:r>
    </w:p>
    <w:p w:rsidR="00401ED5" w:rsidRDefault="00401ED5" w:rsidP="00401ED5">
      <w:pPr>
        <w:adjustRightInd w:val="0"/>
        <w:snapToGrid w:val="0"/>
        <w:spacing w:line="520" w:lineRule="exact"/>
        <w:ind w:firstLineChars="200" w:firstLine="640"/>
        <w:rPr>
          <w:rFonts w:eastAsia="黑体" w:cs="黑体"/>
          <w:sz w:val="32"/>
          <w:szCs w:val="32"/>
        </w:rPr>
      </w:pPr>
      <w:r>
        <w:rPr>
          <w:rFonts w:eastAsia="黑体" w:cs="黑体" w:hint="eastAsia"/>
          <w:sz w:val="32"/>
          <w:szCs w:val="32"/>
        </w:rPr>
        <w:t>二、本届大赛主题</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传承中华优秀文化，礼赞伟大时代精神。围绕全面建成小康</w:t>
      </w:r>
      <w:r>
        <w:rPr>
          <w:rFonts w:eastAsia="仿宋_GB2312" w:cs="仿宋_GB2312" w:hint="eastAsia"/>
          <w:sz w:val="32"/>
          <w:szCs w:val="32"/>
        </w:rPr>
        <w:lastRenderedPageBreak/>
        <w:t>社会，助力打赢疫情防控阻击战和脱贫攻坚战，通过诵读、讲解、书写、篆刻等多种语言表达方式传承优秀文化、抒发家国情怀、弘扬中国精神，歌颂社会主义现代化建设取得的辉煌成就，为决胜全面建成小康社会营造良好氛围。</w:t>
      </w:r>
    </w:p>
    <w:p w:rsidR="00401ED5" w:rsidRDefault="00401ED5" w:rsidP="00401ED5">
      <w:pPr>
        <w:adjustRightInd w:val="0"/>
        <w:snapToGrid w:val="0"/>
        <w:spacing w:line="520" w:lineRule="exact"/>
        <w:ind w:firstLineChars="200" w:firstLine="640"/>
        <w:rPr>
          <w:rFonts w:eastAsia="黑体" w:cs="黑体"/>
          <w:sz w:val="32"/>
          <w:szCs w:val="32"/>
        </w:rPr>
      </w:pPr>
      <w:r>
        <w:rPr>
          <w:rFonts w:eastAsia="黑体" w:cs="黑体" w:hint="eastAsia"/>
          <w:sz w:val="32"/>
          <w:szCs w:val="32"/>
        </w:rPr>
        <w:t>三、组织机构</w:t>
      </w:r>
    </w:p>
    <w:p w:rsidR="00401ED5" w:rsidRPr="0053714E" w:rsidRDefault="00401ED5" w:rsidP="00401ED5">
      <w:pPr>
        <w:adjustRightInd w:val="0"/>
        <w:snapToGrid w:val="0"/>
        <w:spacing w:line="520" w:lineRule="exact"/>
        <w:ind w:firstLineChars="200" w:firstLine="640"/>
        <w:rPr>
          <w:rFonts w:eastAsia="仿宋_GB2312"/>
          <w:color w:val="000000"/>
          <w:sz w:val="32"/>
          <w:szCs w:val="32"/>
        </w:rPr>
      </w:pPr>
      <w:r>
        <w:rPr>
          <w:rFonts w:eastAsia="仿宋_GB2312" w:hint="eastAsia"/>
          <w:color w:val="000000"/>
          <w:sz w:val="32"/>
          <w:szCs w:val="32"/>
        </w:rPr>
        <w:t>本届大赛由教育部、国家语委主办。大赛设立组委会，组委会成员单位包括教育部语言文字应用管理司以及各分赛事的承办单位。组委会办公室设在语文出版社，负责大赛的组织协调工作。</w:t>
      </w:r>
    </w:p>
    <w:p w:rsidR="00401ED5" w:rsidRDefault="00401ED5" w:rsidP="00401ED5">
      <w:pPr>
        <w:adjustRightInd w:val="0"/>
        <w:snapToGrid w:val="0"/>
        <w:spacing w:line="520" w:lineRule="exact"/>
        <w:ind w:firstLineChars="200" w:firstLine="640"/>
        <w:rPr>
          <w:rFonts w:eastAsia="黑体" w:cs="黑体"/>
          <w:color w:val="000000"/>
          <w:sz w:val="32"/>
          <w:szCs w:val="32"/>
        </w:rPr>
      </w:pPr>
      <w:r>
        <w:rPr>
          <w:rFonts w:eastAsia="黑体" w:cs="黑体" w:hint="eastAsia"/>
          <w:color w:val="000000"/>
          <w:sz w:val="32"/>
          <w:szCs w:val="32"/>
        </w:rPr>
        <w:t>四、赛事网站</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设立中华经典诵写讲大赛网站（网址：</w:t>
      </w:r>
      <w:r>
        <w:rPr>
          <w:rFonts w:eastAsia="仿宋_GB2312" w:cs="仿宋_GB2312" w:hint="eastAsia"/>
          <w:sz w:val="32"/>
          <w:szCs w:val="32"/>
        </w:rPr>
        <w:t>www.jingdiansxj.cn</w:t>
      </w:r>
      <w:r>
        <w:rPr>
          <w:rFonts w:eastAsia="仿宋_GB2312" w:cs="仿宋_GB2312" w:hint="eastAsia"/>
          <w:sz w:val="32"/>
          <w:szCs w:val="32"/>
        </w:rPr>
        <w:t>）。赛事通知、信息发布、作品上传以及线上评审等均通过大赛网站进行。同时可关注中华经典诵读工程微信公众号（微信号：</w:t>
      </w:r>
      <w:r>
        <w:rPr>
          <w:rFonts w:eastAsia="仿宋_GB2312" w:cs="仿宋_GB2312" w:hint="eastAsia"/>
          <w:sz w:val="32"/>
          <w:szCs w:val="32"/>
        </w:rPr>
        <w:t>zhjdsdgc</w:t>
      </w:r>
      <w:r>
        <w:rPr>
          <w:rFonts w:eastAsia="仿宋_GB2312" w:cs="仿宋_GB2312" w:hint="eastAsia"/>
          <w:sz w:val="32"/>
          <w:szCs w:val="32"/>
        </w:rPr>
        <w:t>），获取相关信息。</w:t>
      </w:r>
    </w:p>
    <w:p w:rsidR="00401ED5" w:rsidRDefault="00401ED5" w:rsidP="00401ED5">
      <w:pPr>
        <w:adjustRightInd w:val="0"/>
        <w:snapToGrid w:val="0"/>
        <w:spacing w:line="520" w:lineRule="exact"/>
        <w:ind w:firstLineChars="200" w:firstLine="640"/>
        <w:rPr>
          <w:rFonts w:eastAsia="黑体" w:cs="黑体"/>
          <w:sz w:val="32"/>
          <w:szCs w:val="32"/>
        </w:rPr>
      </w:pPr>
      <w:r>
        <w:rPr>
          <w:rFonts w:eastAsia="黑体" w:cs="黑体" w:hint="eastAsia"/>
          <w:sz w:val="32"/>
          <w:szCs w:val="32"/>
        </w:rPr>
        <w:t>五、赛事分类</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本届大赛分为四类：“诵读中国”经典诵读大赛、“诗教中国”诗词讲解大赛、“笔墨中国”汉字书写大赛、“印记中国”学生篆刻大赛。各项赛事具体方案见附件。</w:t>
      </w:r>
    </w:p>
    <w:p w:rsidR="00401ED5" w:rsidRDefault="00401ED5" w:rsidP="00401ED5">
      <w:pPr>
        <w:adjustRightInd w:val="0"/>
        <w:snapToGrid w:val="0"/>
        <w:spacing w:line="520" w:lineRule="exact"/>
        <w:ind w:firstLineChars="200" w:firstLine="640"/>
        <w:rPr>
          <w:rFonts w:eastAsia="黑体" w:cs="黑体"/>
          <w:sz w:val="32"/>
          <w:szCs w:val="32"/>
        </w:rPr>
      </w:pPr>
      <w:r>
        <w:rPr>
          <w:rFonts w:eastAsia="黑体" w:cs="黑体" w:hint="eastAsia"/>
          <w:sz w:val="32"/>
          <w:szCs w:val="32"/>
        </w:rPr>
        <w:t>六、组织方式</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一）诵读大赛初赛由各省级教育行政部门和语言文字工作部门负责组织，推荐选拔复赛入围作品，提交复赛入围参赛者基本信息，通知复赛入围人员自行登陆网站上传作品。组织方式由各省份根据实际情况自行确定。</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（二）讲解大赛、书写大赛、篆刻大赛初赛不要求各省级教育行政部门和语言文字工作部门统一组织，由参赛者直接登录大</w:t>
      </w:r>
      <w:r>
        <w:rPr>
          <w:rFonts w:eastAsia="仿宋_GB2312" w:cs="仿宋_GB2312" w:hint="eastAsia"/>
          <w:sz w:val="32"/>
          <w:szCs w:val="32"/>
        </w:rPr>
        <w:lastRenderedPageBreak/>
        <w:t>赛网站，自行报名参赛。如省级部门有意愿和条件组织初赛，须在</w:t>
      </w:r>
      <w:r>
        <w:rPr>
          <w:rFonts w:eastAsia="仿宋_GB2312" w:cs="仿宋_GB2312" w:hint="eastAsia"/>
          <w:sz w:val="32"/>
          <w:szCs w:val="32"/>
        </w:rPr>
        <w:t>2020</w:t>
      </w:r>
      <w:r>
        <w:rPr>
          <w:rFonts w:eastAsia="仿宋_GB2312" w:cs="仿宋_GB2312" w:hint="eastAsia"/>
          <w:sz w:val="32"/>
          <w:szCs w:val="32"/>
        </w:rPr>
        <w:t>年</w:t>
      </w:r>
      <w:r>
        <w:rPr>
          <w:rFonts w:eastAsia="仿宋_GB2312" w:cs="仿宋_GB2312" w:hint="eastAsia"/>
          <w:sz w:val="32"/>
          <w:szCs w:val="32"/>
        </w:rPr>
        <w:t>4</w:t>
      </w:r>
      <w:r>
        <w:rPr>
          <w:rFonts w:eastAsia="仿宋_GB2312" w:cs="仿宋_GB2312" w:hint="eastAsia"/>
          <w:sz w:val="32"/>
          <w:szCs w:val="32"/>
        </w:rPr>
        <w:t>月</w:t>
      </w:r>
      <w:r>
        <w:rPr>
          <w:rFonts w:eastAsia="仿宋_GB2312" w:cs="仿宋_GB2312" w:hint="eastAsia"/>
          <w:sz w:val="32"/>
          <w:szCs w:val="32"/>
        </w:rPr>
        <w:t>30</w:t>
      </w:r>
      <w:r>
        <w:rPr>
          <w:rFonts w:eastAsia="仿宋_GB2312" w:cs="仿宋_GB2312" w:hint="eastAsia"/>
          <w:sz w:val="32"/>
          <w:szCs w:val="32"/>
        </w:rPr>
        <w:t>日前向大赛组委会报送赛事方案（电子版），由组委会负责在大赛网站统一公布，相关赛事将不再接受该省份参赛者的自主报名。省级部门须在</w:t>
      </w:r>
      <w:r>
        <w:rPr>
          <w:rFonts w:eastAsia="仿宋_GB2312" w:cs="仿宋_GB2312" w:hint="eastAsia"/>
          <w:sz w:val="32"/>
          <w:szCs w:val="32"/>
        </w:rPr>
        <w:t>2020</w:t>
      </w:r>
      <w:r>
        <w:rPr>
          <w:rFonts w:eastAsia="仿宋_GB2312" w:cs="仿宋_GB2312" w:hint="eastAsia"/>
          <w:sz w:val="32"/>
          <w:szCs w:val="32"/>
        </w:rPr>
        <w:t>年</w:t>
      </w:r>
      <w:r>
        <w:rPr>
          <w:rFonts w:eastAsia="仿宋_GB2312" w:cs="仿宋_GB2312" w:hint="eastAsia"/>
          <w:sz w:val="32"/>
          <w:szCs w:val="32"/>
        </w:rPr>
        <w:t>8</w:t>
      </w:r>
      <w:r>
        <w:rPr>
          <w:rFonts w:eastAsia="仿宋_GB2312" w:cs="仿宋_GB2312" w:hint="eastAsia"/>
          <w:sz w:val="32"/>
          <w:szCs w:val="32"/>
        </w:rPr>
        <w:t>月</w:t>
      </w:r>
      <w:r>
        <w:rPr>
          <w:rFonts w:eastAsia="仿宋_GB2312" w:cs="仿宋_GB2312" w:hint="eastAsia"/>
          <w:sz w:val="32"/>
          <w:szCs w:val="32"/>
        </w:rPr>
        <w:t>20</w:t>
      </w:r>
      <w:r>
        <w:rPr>
          <w:rFonts w:eastAsia="仿宋_GB2312" w:cs="仿宋_GB2312" w:hint="eastAsia"/>
          <w:sz w:val="32"/>
          <w:szCs w:val="32"/>
        </w:rPr>
        <w:t>日前完成赛事入围作品上传工作，入围作品量不超过本省份参赛作品的</w:t>
      </w:r>
      <w:r>
        <w:rPr>
          <w:rFonts w:eastAsia="仿宋_GB2312" w:cs="仿宋_GB2312" w:hint="eastAsia"/>
          <w:sz w:val="32"/>
          <w:szCs w:val="32"/>
        </w:rPr>
        <w:t>20%</w:t>
      </w:r>
      <w:r>
        <w:rPr>
          <w:rFonts w:eastAsia="仿宋_GB2312" w:cs="仿宋_GB2312" w:hint="eastAsia"/>
          <w:sz w:val="32"/>
          <w:szCs w:val="32"/>
        </w:rPr>
        <w:t>。讲解大赛入围作品进入全国复赛，书写大赛、篆刻大赛入围作品进入全国决赛。</w:t>
      </w:r>
    </w:p>
    <w:p w:rsidR="00401ED5" w:rsidRDefault="00401ED5" w:rsidP="00401ED5">
      <w:pPr>
        <w:adjustRightInd w:val="0"/>
        <w:snapToGrid w:val="0"/>
        <w:spacing w:line="520" w:lineRule="exact"/>
        <w:ind w:firstLineChars="200" w:firstLine="640"/>
        <w:rPr>
          <w:rFonts w:eastAsia="黑体" w:cs="黑体"/>
          <w:sz w:val="32"/>
          <w:szCs w:val="32"/>
        </w:rPr>
      </w:pPr>
      <w:r>
        <w:rPr>
          <w:rFonts w:eastAsia="黑体" w:cs="黑体" w:hint="eastAsia"/>
          <w:sz w:val="32"/>
          <w:szCs w:val="32"/>
        </w:rPr>
        <w:t>七、时间安排</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（一）初赛：</w:t>
      </w:r>
      <w:r>
        <w:rPr>
          <w:rFonts w:eastAsia="仿宋_GB2312" w:cs="仿宋_GB2312" w:hint="eastAsia"/>
          <w:sz w:val="32"/>
          <w:szCs w:val="32"/>
        </w:rPr>
        <w:t>2020</w:t>
      </w:r>
      <w:r>
        <w:rPr>
          <w:rFonts w:eastAsia="仿宋_GB2312" w:cs="仿宋_GB2312" w:hint="eastAsia"/>
          <w:sz w:val="32"/>
          <w:szCs w:val="32"/>
        </w:rPr>
        <w:t>年</w:t>
      </w:r>
      <w:r>
        <w:rPr>
          <w:rFonts w:eastAsia="仿宋_GB2312" w:cs="仿宋_GB2312" w:hint="eastAsia"/>
          <w:sz w:val="32"/>
          <w:szCs w:val="32"/>
        </w:rPr>
        <w:t>5</w:t>
      </w:r>
      <w:r>
        <w:rPr>
          <w:rFonts w:eastAsia="仿宋_GB2312" w:cs="仿宋_GB2312" w:hint="eastAsia"/>
          <w:sz w:val="32"/>
          <w:szCs w:val="32"/>
        </w:rPr>
        <w:t>月至</w:t>
      </w:r>
      <w:r>
        <w:rPr>
          <w:rFonts w:eastAsia="仿宋_GB2312" w:cs="仿宋_GB2312" w:hint="eastAsia"/>
          <w:sz w:val="32"/>
          <w:szCs w:val="32"/>
        </w:rPr>
        <w:t>8</w:t>
      </w:r>
      <w:r>
        <w:rPr>
          <w:rFonts w:eastAsia="仿宋_GB2312" w:cs="仿宋_GB2312" w:hint="eastAsia"/>
          <w:sz w:val="32"/>
          <w:szCs w:val="32"/>
        </w:rPr>
        <w:t>月</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省级部门组织初赛的，请按各省份要求报名参赛。省级部门不组织初赛的，参赛者自行登录网站报名参赛。</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（二）复赛及决赛：</w:t>
      </w:r>
      <w:r>
        <w:rPr>
          <w:rFonts w:eastAsia="仿宋_GB2312" w:cs="仿宋_GB2312" w:hint="eastAsia"/>
          <w:sz w:val="32"/>
          <w:szCs w:val="32"/>
        </w:rPr>
        <w:t>2020</w:t>
      </w:r>
      <w:r>
        <w:rPr>
          <w:rFonts w:eastAsia="仿宋_GB2312" w:cs="仿宋_GB2312" w:hint="eastAsia"/>
          <w:sz w:val="32"/>
          <w:szCs w:val="32"/>
        </w:rPr>
        <w:t>年</w:t>
      </w:r>
      <w:r>
        <w:rPr>
          <w:rFonts w:eastAsia="仿宋_GB2312" w:cs="仿宋_GB2312" w:hint="eastAsia"/>
          <w:sz w:val="32"/>
          <w:szCs w:val="32"/>
        </w:rPr>
        <w:t>8</w:t>
      </w:r>
      <w:r>
        <w:rPr>
          <w:rFonts w:eastAsia="仿宋_GB2312" w:cs="仿宋_GB2312" w:hint="eastAsia"/>
          <w:sz w:val="32"/>
          <w:szCs w:val="32"/>
        </w:rPr>
        <w:t>月至</w:t>
      </w:r>
      <w:r>
        <w:rPr>
          <w:rFonts w:eastAsia="仿宋_GB2312" w:cs="仿宋_GB2312" w:hint="eastAsia"/>
          <w:sz w:val="32"/>
          <w:szCs w:val="32"/>
        </w:rPr>
        <w:t>10</w:t>
      </w:r>
      <w:r>
        <w:rPr>
          <w:rFonts w:eastAsia="仿宋_GB2312" w:cs="仿宋_GB2312" w:hint="eastAsia"/>
          <w:sz w:val="32"/>
          <w:szCs w:val="32"/>
        </w:rPr>
        <w:t>月</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各项赛事承办单位根据组织情况进行复赛、决赛（或评审）。</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（三）成果展示：</w:t>
      </w:r>
      <w:r>
        <w:rPr>
          <w:rFonts w:eastAsia="仿宋_GB2312" w:cs="仿宋_GB2312" w:hint="eastAsia"/>
          <w:sz w:val="32"/>
          <w:szCs w:val="32"/>
        </w:rPr>
        <w:t>2020</w:t>
      </w:r>
      <w:r>
        <w:rPr>
          <w:rFonts w:eastAsia="仿宋_GB2312" w:cs="仿宋_GB2312" w:hint="eastAsia"/>
          <w:sz w:val="32"/>
          <w:szCs w:val="32"/>
        </w:rPr>
        <w:t>年</w:t>
      </w:r>
      <w:r>
        <w:rPr>
          <w:rFonts w:eastAsia="仿宋_GB2312" w:cs="仿宋_GB2312" w:hint="eastAsia"/>
          <w:sz w:val="32"/>
          <w:szCs w:val="32"/>
        </w:rPr>
        <w:t>10</w:t>
      </w:r>
      <w:r>
        <w:rPr>
          <w:rFonts w:eastAsia="仿宋_GB2312" w:cs="仿宋_GB2312" w:hint="eastAsia"/>
          <w:sz w:val="32"/>
          <w:szCs w:val="32"/>
        </w:rPr>
        <w:t>月至</w:t>
      </w:r>
      <w:r>
        <w:rPr>
          <w:rFonts w:eastAsia="仿宋_GB2312" w:cs="仿宋_GB2312" w:hint="eastAsia"/>
          <w:sz w:val="32"/>
          <w:szCs w:val="32"/>
        </w:rPr>
        <w:t>12</w:t>
      </w:r>
      <w:r>
        <w:rPr>
          <w:rFonts w:eastAsia="仿宋_GB2312" w:cs="仿宋_GB2312" w:hint="eastAsia"/>
          <w:sz w:val="32"/>
          <w:szCs w:val="32"/>
        </w:rPr>
        <w:t>月</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大赛组委会及各省级部门结合教育系统</w:t>
      </w:r>
      <w:r>
        <w:rPr>
          <w:rFonts w:eastAsia="仿宋_GB2312" w:cs="仿宋_GB2312" w:hint="eastAsia"/>
          <w:sz w:val="32"/>
          <w:szCs w:val="32"/>
        </w:rPr>
        <w:t>2020</w:t>
      </w:r>
      <w:r>
        <w:rPr>
          <w:rFonts w:eastAsia="仿宋_GB2312" w:cs="仿宋_GB2312" w:hint="eastAsia"/>
          <w:sz w:val="32"/>
          <w:szCs w:val="32"/>
        </w:rPr>
        <w:t>年奋进之笔“民族地区国家通用语言文字推广普及”、推普助力脱贫攻坚、送经典下基层等工作，积极采用多种方式展示大赛优秀成果。</w:t>
      </w:r>
    </w:p>
    <w:p w:rsidR="00401ED5" w:rsidRDefault="00401ED5" w:rsidP="00401ED5">
      <w:pPr>
        <w:adjustRightInd w:val="0"/>
        <w:snapToGrid w:val="0"/>
        <w:spacing w:line="520" w:lineRule="exact"/>
        <w:ind w:firstLineChars="200" w:firstLine="640"/>
        <w:rPr>
          <w:rFonts w:eastAsia="黑体" w:cs="黑体"/>
          <w:sz w:val="32"/>
          <w:szCs w:val="32"/>
        </w:rPr>
      </w:pPr>
      <w:r>
        <w:rPr>
          <w:rFonts w:eastAsia="黑体" w:cs="黑体" w:hint="eastAsia"/>
          <w:sz w:val="32"/>
          <w:szCs w:val="32"/>
        </w:rPr>
        <w:t>八、奖项设置</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各项赛事根据方案设置一、二、三等奖和优秀奖若干，同时设优秀组织奖、指导教师奖若干，由大赛组委会统一颁发证书。</w:t>
      </w:r>
    </w:p>
    <w:p w:rsidR="00401ED5" w:rsidRDefault="00401ED5" w:rsidP="00401ED5">
      <w:pPr>
        <w:adjustRightInd w:val="0"/>
        <w:snapToGrid w:val="0"/>
        <w:spacing w:line="520" w:lineRule="exact"/>
        <w:ind w:firstLineChars="200" w:firstLine="640"/>
        <w:rPr>
          <w:rFonts w:eastAsia="黑体" w:cs="黑体"/>
          <w:sz w:val="32"/>
          <w:szCs w:val="32"/>
        </w:rPr>
      </w:pPr>
      <w:r>
        <w:rPr>
          <w:rFonts w:eastAsia="黑体" w:cs="黑体" w:hint="eastAsia"/>
          <w:sz w:val="32"/>
          <w:szCs w:val="32"/>
        </w:rPr>
        <w:t>九、工作要求</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一）各省级教育行政部门和语言文字工作部门要深入贯彻党中央、国务院关于统筹推进疫情防控和经济社会发展工作部署会议精神，结合本地区工作实际，周密组织，精心安排，通过新媒体方式广泛发动、大力宣传，保障赛事工作有序开展。根据疫</w:t>
      </w:r>
      <w:r>
        <w:rPr>
          <w:rFonts w:eastAsia="仿宋_GB2312" w:cs="仿宋_GB2312" w:hint="eastAsia"/>
          <w:sz w:val="32"/>
          <w:szCs w:val="32"/>
        </w:rPr>
        <w:lastRenderedPageBreak/>
        <w:t>情防控工作需要，赛事安排如有调整，将通过赛事网站另行通知。</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（二）各省份从高校、中小学、广播电视媒体、各类协会等单位或机构推荐诵读、讲解、书法、篆刻等专业领域各</w:t>
      </w:r>
      <w:r>
        <w:rPr>
          <w:rFonts w:eastAsia="仿宋_GB2312" w:cs="仿宋_GB2312" w:hint="eastAsia"/>
          <w:sz w:val="32"/>
          <w:szCs w:val="32"/>
        </w:rPr>
        <w:t>3</w:t>
      </w:r>
      <w:r>
        <w:rPr>
          <w:rFonts w:eastAsia="仿宋_GB2312" w:hint="eastAsia"/>
          <w:sz w:val="32"/>
          <w:szCs w:val="32"/>
        </w:rPr>
        <w:t>至</w:t>
      </w:r>
      <w:r>
        <w:rPr>
          <w:rFonts w:eastAsia="仿宋_GB2312" w:cs="仿宋_GB2312" w:hint="eastAsia"/>
          <w:sz w:val="32"/>
          <w:szCs w:val="32"/>
        </w:rPr>
        <w:t>5</w:t>
      </w:r>
      <w:r>
        <w:rPr>
          <w:rFonts w:eastAsia="仿宋_GB2312" w:cs="仿宋_GB2312" w:hint="eastAsia"/>
          <w:sz w:val="32"/>
          <w:szCs w:val="32"/>
        </w:rPr>
        <w:t>位专家，填写《中华经典诵读工程专家库推荐人员名单汇总表》（见附件</w:t>
      </w:r>
      <w:r>
        <w:rPr>
          <w:rFonts w:eastAsia="仿宋_GB2312" w:cs="仿宋_GB2312" w:hint="eastAsia"/>
          <w:sz w:val="32"/>
          <w:szCs w:val="32"/>
        </w:rPr>
        <w:t>6</w:t>
      </w:r>
      <w:r>
        <w:rPr>
          <w:rFonts w:eastAsia="仿宋_GB2312" w:cs="仿宋_GB2312" w:hint="eastAsia"/>
          <w:sz w:val="32"/>
          <w:szCs w:val="32"/>
        </w:rPr>
        <w:t>），于</w:t>
      </w:r>
      <w:r>
        <w:rPr>
          <w:rFonts w:eastAsia="仿宋_GB2312" w:cs="仿宋_GB2312" w:hint="eastAsia"/>
          <w:sz w:val="32"/>
          <w:szCs w:val="32"/>
        </w:rPr>
        <w:t>2020</w:t>
      </w:r>
      <w:r>
        <w:rPr>
          <w:rFonts w:eastAsia="仿宋_GB2312" w:cs="仿宋_GB2312" w:hint="eastAsia"/>
          <w:sz w:val="32"/>
          <w:szCs w:val="32"/>
        </w:rPr>
        <w:t>年</w:t>
      </w:r>
      <w:r>
        <w:rPr>
          <w:rFonts w:eastAsia="仿宋_GB2312" w:cs="仿宋_GB2312" w:hint="eastAsia"/>
          <w:sz w:val="32"/>
          <w:szCs w:val="32"/>
        </w:rPr>
        <w:t>5</w:t>
      </w:r>
      <w:r>
        <w:rPr>
          <w:rFonts w:eastAsia="仿宋_GB2312" w:cs="仿宋_GB2312" w:hint="eastAsia"/>
          <w:sz w:val="32"/>
          <w:szCs w:val="32"/>
        </w:rPr>
        <w:t>月</w:t>
      </w:r>
      <w:r>
        <w:rPr>
          <w:rFonts w:eastAsia="仿宋_GB2312" w:cs="仿宋_GB2312" w:hint="eastAsia"/>
          <w:sz w:val="32"/>
          <w:szCs w:val="32"/>
        </w:rPr>
        <w:t>15</w:t>
      </w:r>
      <w:r>
        <w:rPr>
          <w:rFonts w:eastAsia="仿宋_GB2312" w:cs="仿宋_GB2312" w:hint="eastAsia"/>
          <w:sz w:val="32"/>
          <w:szCs w:val="32"/>
        </w:rPr>
        <w:t>日前发送大赛组委会办公室邮箱。推荐专家基本条件如下：</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 xml:space="preserve">1. </w:t>
      </w:r>
      <w:r>
        <w:rPr>
          <w:rFonts w:eastAsia="仿宋_GB2312" w:cs="仿宋_GB2312" w:hint="eastAsia"/>
          <w:sz w:val="32"/>
          <w:szCs w:val="32"/>
        </w:rPr>
        <w:t>政治可靠、业务精湛，熟悉国家语言文字法律法规、方针政策和规范标准。</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 xml:space="preserve">2. </w:t>
      </w:r>
      <w:r>
        <w:rPr>
          <w:rFonts w:eastAsia="仿宋_GB2312" w:cs="仿宋_GB2312" w:hint="eastAsia"/>
          <w:sz w:val="32"/>
          <w:szCs w:val="32"/>
        </w:rPr>
        <w:t>身体健康，本人有意愿、有时间和精力参与中华经典诵写讲大赛以及中华经典诵读工程的作品评审、技术指导、工作研讨和有关活动等。</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 xml:space="preserve">3. </w:t>
      </w:r>
      <w:r>
        <w:rPr>
          <w:rFonts w:eastAsia="仿宋_GB2312" w:cs="仿宋_GB2312" w:hint="eastAsia"/>
          <w:sz w:val="32"/>
          <w:szCs w:val="32"/>
        </w:rPr>
        <w:t>有高级职称，若为中小学教师，须为区市级及以上学科带头人或骨干教师，或享有特级教师荣誉。优先推荐在诵读、讲解、书法、篆刻等领域正式发表或出版有较大影响力的学术代表作、参与相关教材编写或有丰富的省级赛事评选经验的人员。</w:t>
      </w:r>
    </w:p>
    <w:p w:rsidR="00401ED5" w:rsidRDefault="00401ED5" w:rsidP="00401ED5">
      <w:pPr>
        <w:adjustRightInd w:val="0"/>
        <w:snapToGrid w:val="0"/>
        <w:spacing w:line="520" w:lineRule="exact"/>
        <w:ind w:firstLineChars="200" w:firstLine="640"/>
        <w:rPr>
          <w:rFonts w:eastAsia="仿宋_GB2312" w:cs="仿宋_GB2312"/>
          <w:sz w:val="32"/>
          <w:szCs w:val="32"/>
        </w:rPr>
      </w:pPr>
      <w:r>
        <w:rPr>
          <w:rFonts w:eastAsia="仿宋_GB2312" w:cs="仿宋_GB2312" w:hint="eastAsia"/>
          <w:sz w:val="32"/>
          <w:szCs w:val="32"/>
        </w:rPr>
        <w:t xml:space="preserve">4. </w:t>
      </w:r>
      <w:r>
        <w:rPr>
          <w:rFonts w:eastAsia="仿宋_GB2312" w:cs="仿宋_GB2312" w:hint="eastAsia"/>
          <w:sz w:val="32"/>
          <w:szCs w:val="32"/>
        </w:rPr>
        <w:t>诵读专家要求普通话一级乙等及以上水平；讲解专家要求在文史哲领域有丰富的教学经验并获得一定成就；书法、篆刻专家要求长期（</w:t>
      </w:r>
      <w:r>
        <w:rPr>
          <w:rFonts w:eastAsia="仿宋_GB2312" w:cs="仿宋_GB2312" w:hint="eastAsia"/>
          <w:sz w:val="32"/>
          <w:szCs w:val="32"/>
        </w:rPr>
        <w:t>10</w:t>
      </w:r>
      <w:r>
        <w:rPr>
          <w:rFonts w:eastAsia="仿宋_GB2312" w:cs="仿宋_GB2312" w:hint="eastAsia"/>
          <w:sz w:val="32"/>
          <w:szCs w:val="32"/>
        </w:rPr>
        <w:t>年以上）从事教学、研究和创作，在国家级书法篆刻大赛或展览中获得奖项，或为中国书法家协会会员、担任省级书法家协会理事及以上职务。</w:t>
      </w:r>
    </w:p>
    <w:p w:rsidR="00401ED5" w:rsidRDefault="00401ED5" w:rsidP="00401ED5">
      <w:pPr>
        <w:adjustRightInd w:val="0"/>
        <w:snapToGrid w:val="0"/>
        <w:spacing w:line="520" w:lineRule="exact"/>
        <w:ind w:firstLineChars="200" w:firstLine="640"/>
        <w:rPr>
          <w:rFonts w:eastAsia="黑体" w:cs="黑体"/>
          <w:sz w:val="32"/>
          <w:szCs w:val="32"/>
        </w:rPr>
      </w:pPr>
      <w:r>
        <w:rPr>
          <w:rFonts w:eastAsia="黑体" w:cs="黑体" w:hint="eastAsia"/>
          <w:sz w:val="32"/>
          <w:szCs w:val="32"/>
        </w:rPr>
        <w:t>十、其他事项</w:t>
      </w:r>
    </w:p>
    <w:p w:rsidR="00401ED5" w:rsidRPr="0053714E" w:rsidRDefault="00401ED5" w:rsidP="00401ED5">
      <w:pPr>
        <w:adjustRightInd w:val="0"/>
        <w:snapToGrid w:val="0"/>
        <w:spacing w:line="520" w:lineRule="exact"/>
        <w:ind w:firstLineChars="200" w:firstLine="640"/>
        <w:rPr>
          <w:rFonts w:eastAsia="仿宋_GB2312"/>
          <w:sz w:val="32"/>
          <w:szCs w:val="32"/>
        </w:rPr>
      </w:pPr>
      <w:r>
        <w:rPr>
          <w:rFonts w:eastAsia="仿宋_GB2312" w:hint="eastAsia"/>
          <w:sz w:val="32"/>
          <w:szCs w:val="32"/>
        </w:rPr>
        <w:t>（一）大赛坚持公益性原则，各相关单位和组织机构不得以任何名义向参赛人员收取费用。</w:t>
      </w:r>
    </w:p>
    <w:p w:rsidR="00401ED5" w:rsidRDefault="00401ED5" w:rsidP="00401ED5">
      <w:pPr>
        <w:adjustRightInd w:val="0"/>
        <w:snapToGrid w:val="0"/>
        <w:spacing w:line="520" w:lineRule="exact"/>
        <w:ind w:firstLineChars="200" w:firstLine="640"/>
        <w:rPr>
          <w:rFonts w:eastAsia="仿宋_GB2312"/>
          <w:sz w:val="32"/>
          <w:szCs w:val="32"/>
        </w:rPr>
      </w:pPr>
      <w:r>
        <w:rPr>
          <w:rFonts w:eastAsia="仿宋_GB2312" w:hint="eastAsia"/>
          <w:sz w:val="32"/>
          <w:szCs w:val="32"/>
        </w:rPr>
        <w:t>（二）大赛组委会享有对参赛作品展示、出版、汇编、发行及网络传播等权利，参赛者享有署名权。</w:t>
      </w:r>
    </w:p>
    <w:p w:rsidR="00401ED5" w:rsidRDefault="00401ED5" w:rsidP="00401ED5">
      <w:pPr>
        <w:adjustRightInd w:val="0"/>
        <w:snapToGrid w:val="0"/>
        <w:spacing w:line="520" w:lineRule="exact"/>
        <w:ind w:firstLineChars="200" w:firstLine="640"/>
        <w:rPr>
          <w:rFonts w:eastAsia="仿宋_GB2312"/>
          <w:sz w:val="32"/>
          <w:szCs w:val="32"/>
        </w:rPr>
      </w:pPr>
      <w:r>
        <w:rPr>
          <w:rFonts w:eastAsia="仿宋_GB2312" w:hint="eastAsia"/>
          <w:sz w:val="32"/>
          <w:szCs w:val="32"/>
        </w:rPr>
        <w:lastRenderedPageBreak/>
        <w:t>（三）大赛组委会联系方式：语文出版社井禹潮，</w:t>
      </w:r>
      <w:r>
        <w:rPr>
          <w:rFonts w:eastAsia="仿宋_GB2312" w:hint="eastAsia"/>
          <w:sz w:val="32"/>
          <w:szCs w:val="32"/>
        </w:rPr>
        <w:t>010-65592960</w:t>
      </w:r>
      <w:r>
        <w:rPr>
          <w:rFonts w:eastAsia="仿宋_GB2312" w:hint="eastAsia"/>
          <w:sz w:val="32"/>
          <w:szCs w:val="32"/>
        </w:rPr>
        <w:t>，</w:t>
      </w:r>
      <w:r>
        <w:rPr>
          <w:rFonts w:eastAsia="仿宋_GB2312" w:hint="eastAsia"/>
          <w:sz w:val="32"/>
          <w:szCs w:val="32"/>
        </w:rPr>
        <w:t>songdugc@163.com</w:t>
      </w:r>
      <w:r>
        <w:rPr>
          <w:rFonts w:eastAsia="仿宋_GB2312" w:hint="eastAsia"/>
          <w:sz w:val="32"/>
          <w:szCs w:val="32"/>
        </w:rPr>
        <w:t>；教育部语用司文雯，</w:t>
      </w:r>
      <w:r>
        <w:rPr>
          <w:rFonts w:eastAsia="仿宋_GB2312" w:hint="eastAsia"/>
          <w:sz w:val="32"/>
          <w:szCs w:val="32"/>
        </w:rPr>
        <w:t>010-66097410</w:t>
      </w:r>
      <w:r>
        <w:rPr>
          <w:rFonts w:eastAsia="仿宋_GB2312" w:hint="eastAsia"/>
          <w:sz w:val="32"/>
          <w:szCs w:val="32"/>
        </w:rPr>
        <w:t>，</w:t>
      </w:r>
      <w:r>
        <w:rPr>
          <w:rFonts w:eastAsia="仿宋_GB2312" w:hint="eastAsia"/>
          <w:sz w:val="32"/>
          <w:szCs w:val="32"/>
        </w:rPr>
        <w:t>xjc_2019@163.com</w:t>
      </w:r>
      <w:r>
        <w:rPr>
          <w:rFonts w:eastAsia="仿宋_GB2312" w:hint="eastAsia"/>
          <w:sz w:val="32"/>
          <w:szCs w:val="32"/>
        </w:rPr>
        <w:t>。</w:t>
      </w:r>
    </w:p>
    <w:p w:rsidR="00401ED5" w:rsidRDefault="00401ED5" w:rsidP="00401ED5">
      <w:pPr>
        <w:spacing w:line="520" w:lineRule="exact"/>
        <w:ind w:firstLine="645"/>
        <w:rPr>
          <w:rFonts w:eastAsia="仿宋_GB2312"/>
          <w:spacing w:val="-4"/>
          <w:kern w:val="0"/>
          <w:sz w:val="32"/>
          <w:szCs w:val="32"/>
        </w:rPr>
      </w:pPr>
    </w:p>
    <w:p w:rsidR="00401ED5" w:rsidRDefault="00401ED5" w:rsidP="00401ED5">
      <w:pPr>
        <w:spacing w:line="520" w:lineRule="exact"/>
        <w:ind w:firstLineChars="200" w:firstLine="624"/>
        <w:rPr>
          <w:rFonts w:eastAsia="仿宋_GB2312"/>
          <w:kern w:val="0"/>
          <w:sz w:val="32"/>
          <w:szCs w:val="32"/>
        </w:rPr>
      </w:pPr>
      <w:r>
        <w:rPr>
          <w:rFonts w:eastAsia="仿宋_GB2312" w:hint="eastAsia"/>
          <w:spacing w:val="-4"/>
          <w:kern w:val="0"/>
          <w:sz w:val="32"/>
          <w:szCs w:val="32"/>
        </w:rPr>
        <w:t>附件：</w:t>
      </w:r>
      <w:r>
        <w:rPr>
          <w:rFonts w:eastAsia="仿宋_GB2312" w:hint="eastAsia"/>
          <w:kern w:val="0"/>
          <w:sz w:val="32"/>
          <w:szCs w:val="32"/>
        </w:rPr>
        <w:t xml:space="preserve">1. </w:t>
      </w:r>
      <w:r>
        <w:rPr>
          <w:rFonts w:eastAsia="仿宋_GB2312" w:hint="eastAsia"/>
          <w:kern w:val="0"/>
          <w:sz w:val="32"/>
          <w:szCs w:val="32"/>
        </w:rPr>
        <w:t>第二届中华经典诵写讲大赛“诵读中国”经典诵读大</w:t>
      </w:r>
      <w:r>
        <w:rPr>
          <w:rFonts w:eastAsia="仿宋_GB2312" w:hint="eastAsia"/>
          <w:kern w:val="0"/>
          <w:sz w:val="32"/>
          <w:szCs w:val="32"/>
        </w:rPr>
        <w:tab/>
        <w:t xml:space="preserve">         </w:t>
      </w:r>
      <w:r>
        <w:rPr>
          <w:rFonts w:eastAsia="仿宋_GB2312" w:hint="eastAsia"/>
          <w:kern w:val="0"/>
          <w:sz w:val="32"/>
          <w:szCs w:val="32"/>
        </w:rPr>
        <w:t>赛方案</w:t>
      </w:r>
    </w:p>
    <w:p w:rsidR="00401ED5" w:rsidRDefault="00401ED5" w:rsidP="00401ED5">
      <w:pPr>
        <w:spacing w:line="520" w:lineRule="exact"/>
        <w:ind w:firstLineChars="455" w:firstLine="1456"/>
        <w:rPr>
          <w:rFonts w:eastAsia="仿宋_GB2312"/>
          <w:kern w:val="0"/>
          <w:sz w:val="32"/>
          <w:szCs w:val="32"/>
        </w:rPr>
      </w:pPr>
      <w:r>
        <w:rPr>
          <w:rFonts w:eastAsia="仿宋_GB2312" w:hint="eastAsia"/>
          <w:kern w:val="0"/>
          <w:sz w:val="32"/>
          <w:szCs w:val="32"/>
        </w:rPr>
        <w:t xml:space="preserve">2. </w:t>
      </w:r>
      <w:r>
        <w:rPr>
          <w:rFonts w:eastAsia="仿宋_GB2312" w:hint="eastAsia"/>
          <w:kern w:val="0"/>
          <w:sz w:val="32"/>
          <w:szCs w:val="32"/>
        </w:rPr>
        <w:t>第二届中华经典诵写讲大赛“诗教中国”诗词讲解</w:t>
      </w:r>
      <w:r>
        <w:rPr>
          <w:rFonts w:eastAsia="仿宋_GB2312" w:hint="eastAsia"/>
          <w:kern w:val="0"/>
          <w:sz w:val="32"/>
          <w:szCs w:val="32"/>
        </w:rPr>
        <w:tab/>
        <w:t xml:space="preserve">   </w:t>
      </w:r>
      <w:r>
        <w:rPr>
          <w:rFonts w:eastAsia="仿宋_GB2312" w:hint="eastAsia"/>
          <w:kern w:val="0"/>
          <w:sz w:val="32"/>
          <w:szCs w:val="32"/>
        </w:rPr>
        <w:tab/>
        <w:t xml:space="preserve">         </w:t>
      </w:r>
      <w:r>
        <w:rPr>
          <w:rFonts w:eastAsia="仿宋_GB2312" w:hint="eastAsia"/>
          <w:kern w:val="0"/>
          <w:sz w:val="32"/>
          <w:szCs w:val="32"/>
        </w:rPr>
        <w:t>大赛方案</w:t>
      </w:r>
    </w:p>
    <w:p w:rsidR="00401ED5" w:rsidRDefault="00401ED5" w:rsidP="00401ED5">
      <w:pPr>
        <w:spacing w:line="520" w:lineRule="exact"/>
        <w:ind w:firstLineChars="468" w:firstLine="1498"/>
        <w:rPr>
          <w:rFonts w:eastAsia="仿宋_GB2312"/>
          <w:kern w:val="0"/>
          <w:sz w:val="32"/>
          <w:szCs w:val="32"/>
        </w:rPr>
      </w:pPr>
      <w:r>
        <w:rPr>
          <w:rFonts w:eastAsia="仿宋_GB2312" w:hint="eastAsia"/>
          <w:kern w:val="0"/>
          <w:sz w:val="32"/>
          <w:szCs w:val="32"/>
        </w:rPr>
        <w:t xml:space="preserve">3. </w:t>
      </w:r>
      <w:r>
        <w:rPr>
          <w:rFonts w:eastAsia="仿宋_GB2312" w:hint="eastAsia"/>
          <w:kern w:val="0"/>
          <w:sz w:val="32"/>
          <w:szCs w:val="32"/>
        </w:rPr>
        <w:t>第二届中华经典诵写讲大赛“笔墨中国”汉字书写</w:t>
      </w:r>
      <w:r>
        <w:rPr>
          <w:rFonts w:eastAsia="仿宋_GB2312" w:hint="eastAsia"/>
          <w:kern w:val="0"/>
          <w:sz w:val="32"/>
          <w:szCs w:val="32"/>
        </w:rPr>
        <w:tab/>
        <w:t xml:space="preserve">      </w:t>
      </w:r>
      <w:r>
        <w:rPr>
          <w:rFonts w:eastAsia="仿宋_GB2312" w:hint="eastAsia"/>
          <w:kern w:val="0"/>
          <w:sz w:val="32"/>
          <w:szCs w:val="32"/>
        </w:rPr>
        <w:tab/>
        <w:t xml:space="preserve">         </w:t>
      </w:r>
      <w:r>
        <w:rPr>
          <w:rFonts w:eastAsia="仿宋_GB2312" w:hint="eastAsia"/>
          <w:kern w:val="0"/>
          <w:sz w:val="32"/>
          <w:szCs w:val="32"/>
        </w:rPr>
        <w:t>大赛方案</w:t>
      </w:r>
    </w:p>
    <w:p w:rsidR="00401ED5" w:rsidRDefault="00401ED5" w:rsidP="00401ED5">
      <w:pPr>
        <w:spacing w:line="520" w:lineRule="exact"/>
        <w:ind w:firstLineChars="472" w:firstLine="1510"/>
        <w:rPr>
          <w:rFonts w:eastAsia="仿宋_GB2312"/>
          <w:kern w:val="0"/>
          <w:sz w:val="32"/>
          <w:szCs w:val="32"/>
        </w:rPr>
      </w:pPr>
      <w:r>
        <w:rPr>
          <w:rFonts w:eastAsia="仿宋_GB2312" w:hint="eastAsia"/>
          <w:kern w:val="0"/>
          <w:sz w:val="32"/>
          <w:szCs w:val="32"/>
        </w:rPr>
        <w:t xml:space="preserve">4. </w:t>
      </w:r>
      <w:r>
        <w:rPr>
          <w:rFonts w:eastAsia="仿宋_GB2312" w:hint="eastAsia"/>
          <w:kern w:val="0"/>
          <w:sz w:val="32"/>
          <w:szCs w:val="32"/>
        </w:rPr>
        <w:t>第二届中华经典诵写讲大赛“印记中国”学生篆刻</w:t>
      </w:r>
      <w:r>
        <w:rPr>
          <w:rFonts w:eastAsia="仿宋_GB2312" w:hint="eastAsia"/>
          <w:kern w:val="0"/>
          <w:sz w:val="32"/>
          <w:szCs w:val="32"/>
        </w:rPr>
        <w:tab/>
        <w:t xml:space="preserve"> </w:t>
      </w:r>
      <w:r>
        <w:rPr>
          <w:rFonts w:eastAsia="仿宋_GB2312" w:hint="eastAsia"/>
          <w:kern w:val="0"/>
          <w:sz w:val="32"/>
          <w:szCs w:val="32"/>
        </w:rPr>
        <w:tab/>
        <w:t xml:space="preserve">         </w:t>
      </w:r>
      <w:r>
        <w:rPr>
          <w:rFonts w:eastAsia="仿宋_GB2312" w:hint="eastAsia"/>
          <w:kern w:val="0"/>
          <w:sz w:val="32"/>
          <w:szCs w:val="32"/>
        </w:rPr>
        <w:t>大赛方案</w:t>
      </w:r>
    </w:p>
    <w:p w:rsidR="00401ED5" w:rsidRDefault="00401ED5" w:rsidP="00401ED5">
      <w:pPr>
        <w:spacing w:line="520" w:lineRule="exact"/>
        <w:ind w:firstLineChars="490" w:firstLine="1568"/>
        <w:rPr>
          <w:rFonts w:eastAsia="仿宋_GB2312"/>
          <w:kern w:val="0"/>
          <w:sz w:val="32"/>
          <w:szCs w:val="32"/>
        </w:rPr>
      </w:pPr>
      <w:r>
        <w:rPr>
          <w:rFonts w:eastAsia="仿宋_GB2312" w:hint="eastAsia"/>
          <w:kern w:val="0"/>
          <w:sz w:val="32"/>
          <w:szCs w:val="32"/>
        </w:rPr>
        <w:t xml:space="preserve">5. </w:t>
      </w:r>
      <w:r>
        <w:rPr>
          <w:rFonts w:eastAsia="仿宋_GB2312" w:hint="eastAsia"/>
          <w:kern w:val="0"/>
          <w:sz w:val="32"/>
          <w:szCs w:val="32"/>
        </w:rPr>
        <w:t>第二届中华经典诵写讲大赛作品汇总表</w:t>
      </w:r>
    </w:p>
    <w:p w:rsidR="00401ED5" w:rsidRDefault="00401ED5" w:rsidP="00401ED5">
      <w:pPr>
        <w:spacing w:line="520" w:lineRule="exact"/>
        <w:ind w:firstLineChars="490" w:firstLine="1568"/>
        <w:rPr>
          <w:rFonts w:eastAsia="仿宋_GB2312"/>
          <w:kern w:val="0"/>
          <w:sz w:val="32"/>
          <w:szCs w:val="32"/>
        </w:rPr>
      </w:pPr>
      <w:r>
        <w:rPr>
          <w:rFonts w:eastAsia="仿宋_GB2312" w:hint="eastAsia"/>
          <w:kern w:val="0"/>
          <w:sz w:val="32"/>
          <w:szCs w:val="32"/>
        </w:rPr>
        <w:t xml:space="preserve">6. </w:t>
      </w:r>
      <w:r>
        <w:rPr>
          <w:rFonts w:eastAsia="仿宋_GB2312" w:hint="eastAsia"/>
          <w:kern w:val="0"/>
          <w:sz w:val="32"/>
          <w:szCs w:val="32"/>
        </w:rPr>
        <w:t>中华经典诵读工程专家库推荐人员名单汇总表</w:t>
      </w:r>
    </w:p>
    <w:p w:rsidR="00401ED5" w:rsidRDefault="00401ED5" w:rsidP="00401ED5">
      <w:pPr>
        <w:adjustRightInd w:val="0"/>
        <w:snapToGrid w:val="0"/>
        <w:spacing w:line="520" w:lineRule="exact"/>
        <w:ind w:firstLineChars="200" w:firstLine="640"/>
        <w:rPr>
          <w:rFonts w:eastAsia="仿宋_GB2312"/>
          <w:sz w:val="32"/>
          <w:szCs w:val="32"/>
        </w:rPr>
      </w:pPr>
    </w:p>
    <w:p w:rsidR="00401ED5" w:rsidRDefault="00401ED5" w:rsidP="00401ED5">
      <w:pPr>
        <w:adjustRightInd w:val="0"/>
        <w:snapToGrid w:val="0"/>
        <w:spacing w:line="560" w:lineRule="exact"/>
        <w:ind w:firstLineChars="1800" w:firstLine="5760"/>
        <w:rPr>
          <w:rFonts w:eastAsia="仿宋_GB2312"/>
          <w:sz w:val="32"/>
          <w:szCs w:val="32"/>
        </w:rPr>
      </w:pPr>
    </w:p>
    <w:p w:rsidR="00401ED5" w:rsidRDefault="00401ED5" w:rsidP="00401ED5">
      <w:pPr>
        <w:adjustRightInd w:val="0"/>
        <w:snapToGrid w:val="0"/>
        <w:spacing w:line="560" w:lineRule="exact"/>
        <w:ind w:firstLineChars="1800" w:firstLine="5760"/>
        <w:rPr>
          <w:rFonts w:eastAsia="仿宋_GB2312"/>
          <w:sz w:val="32"/>
          <w:szCs w:val="32"/>
        </w:rPr>
      </w:pPr>
      <w:r>
        <w:rPr>
          <w:rFonts w:eastAsia="仿宋_GB2312" w:hint="eastAsia"/>
          <w:sz w:val="32"/>
          <w:szCs w:val="32"/>
        </w:rPr>
        <w:t>教育部办公厅</w:t>
      </w:r>
    </w:p>
    <w:p w:rsidR="00401ED5" w:rsidRDefault="00401ED5" w:rsidP="00401ED5">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                               2020</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13</w:t>
      </w:r>
      <w:r>
        <w:rPr>
          <w:rFonts w:eastAsia="仿宋_GB2312" w:hint="eastAsia"/>
          <w:sz w:val="32"/>
          <w:szCs w:val="32"/>
        </w:rPr>
        <w:t>日</w:t>
      </w:r>
    </w:p>
    <w:p w:rsidR="00CF28A1" w:rsidRPr="0050369F" w:rsidRDefault="00CF28A1" w:rsidP="0050369F">
      <w:pPr>
        <w:widowControl/>
        <w:spacing w:line="560" w:lineRule="exact"/>
        <w:jc w:val="left"/>
        <w:rPr>
          <w:rFonts w:ascii="方正小标宋简体" w:eastAsia="方正小标宋简体" w:hint="eastAsia"/>
          <w:color w:val="FF0000"/>
          <w:sz w:val="24"/>
          <w:szCs w:val="24"/>
        </w:rPr>
      </w:pPr>
      <w:bookmarkStart w:id="2" w:name="_GoBack"/>
      <w:bookmarkEnd w:id="2"/>
    </w:p>
    <w:sectPr w:rsidR="00CF28A1" w:rsidRPr="0050369F" w:rsidSect="0050369F">
      <w:pgSz w:w="11906" w:h="16838"/>
      <w:pgMar w:top="1814" w:right="1531" w:bottom="1814" w:left="1531" w:header="851" w:footer="167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054" w:rsidRDefault="00221054" w:rsidP="00401ED5">
      <w:r>
        <w:separator/>
      </w:r>
    </w:p>
  </w:endnote>
  <w:endnote w:type="continuationSeparator" w:id="0">
    <w:p w:rsidR="00221054" w:rsidRDefault="00221054" w:rsidP="0040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054" w:rsidRDefault="00221054" w:rsidP="00401ED5">
      <w:r>
        <w:separator/>
      </w:r>
    </w:p>
  </w:footnote>
  <w:footnote w:type="continuationSeparator" w:id="0">
    <w:p w:rsidR="00221054" w:rsidRDefault="00221054" w:rsidP="00401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D148F5"/>
    <w:multiLevelType w:val="singleLevel"/>
    <w:tmpl w:val="92D148F5"/>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DC"/>
    <w:rsid w:val="00221054"/>
    <w:rsid w:val="00401ED5"/>
    <w:rsid w:val="004C22DC"/>
    <w:rsid w:val="0050369F"/>
    <w:rsid w:val="009B2998"/>
    <w:rsid w:val="00CF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38C88"/>
  <w15:docId w15:val="{1D491939-3B67-4BE8-9C9D-72BAB35A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ED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E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1ED5"/>
    <w:rPr>
      <w:sz w:val="18"/>
      <w:szCs w:val="18"/>
    </w:rPr>
  </w:style>
  <w:style w:type="paragraph" w:styleId="a5">
    <w:name w:val="footer"/>
    <w:basedOn w:val="a"/>
    <w:link w:val="a6"/>
    <w:uiPriority w:val="99"/>
    <w:unhideWhenUsed/>
    <w:rsid w:val="00401ED5"/>
    <w:pPr>
      <w:tabs>
        <w:tab w:val="center" w:pos="4153"/>
        <w:tab w:val="right" w:pos="8306"/>
      </w:tabs>
      <w:snapToGrid w:val="0"/>
      <w:jc w:val="left"/>
    </w:pPr>
    <w:rPr>
      <w:sz w:val="18"/>
      <w:szCs w:val="18"/>
    </w:rPr>
  </w:style>
  <w:style w:type="character" w:customStyle="1" w:styleId="a6">
    <w:name w:val="页脚 字符"/>
    <w:basedOn w:val="a0"/>
    <w:link w:val="a5"/>
    <w:uiPriority w:val="99"/>
    <w:rsid w:val="00401ED5"/>
    <w:rPr>
      <w:sz w:val="18"/>
      <w:szCs w:val="18"/>
    </w:rPr>
  </w:style>
  <w:style w:type="paragraph" w:styleId="a7">
    <w:name w:val="Normal (Web)"/>
    <w:basedOn w:val="a"/>
    <w:uiPriority w:val="99"/>
    <w:semiHidden/>
    <w:unhideWhenUsed/>
    <w:qFormat/>
    <w:rsid w:val="00401ED5"/>
    <w:pPr>
      <w:spacing w:before="100" w:beforeAutospacing="1" w:after="100" w:afterAutospacing="1"/>
      <w:jc w:val="left"/>
    </w:pPr>
    <w:rPr>
      <w:rFonts w:ascii="Times New Roman" w:hAnsi="Times New Roman"/>
      <w:kern w:val="0"/>
      <w:sz w:val="24"/>
      <w:szCs w:val="24"/>
    </w:rPr>
  </w:style>
  <w:style w:type="character" w:styleId="a8">
    <w:name w:val="Hyperlink"/>
    <w:uiPriority w:val="99"/>
    <w:semiHidden/>
    <w:unhideWhenUsed/>
    <w:rsid w:val="00401ED5"/>
    <w:rPr>
      <w:color w:val="0000FF"/>
      <w:u w:val="single"/>
    </w:rPr>
  </w:style>
  <w:style w:type="character" w:styleId="a9">
    <w:name w:val="Strong"/>
    <w:uiPriority w:val="22"/>
    <w:qFormat/>
    <w:rsid w:val="00401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376</Words>
  <Characters>2145</Characters>
  <Application>Microsoft Office Word</Application>
  <DocSecurity>0</DocSecurity>
  <Lines>17</Lines>
  <Paragraphs>5</Paragraphs>
  <ScaleCrop>false</ScaleCrop>
  <Company>Microsoft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李博</dc:creator>
  <cp:keywords/>
  <dc:description/>
  <cp:lastModifiedBy>徐东</cp:lastModifiedBy>
  <cp:revision>3</cp:revision>
  <dcterms:created xsi:type="dcterms:W3CDTF">2020-04-28T01:03:00Z</dcterms:created>
  <dcterms:modified xsi:type="dcterms:W3CDTF">2020-04-28T08:50:00Z</dcterms:modified>
</cp:coreProperties>
</file>