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9F1" w:rsidRPr="000C0E11" w:rsidRDefault="003049F1" w:rsidP="003049F1">
      <w:pPr>
        <w:widowControl/>
        <w:spacing w:line="580" w:lineRule="exact"/>
        <w:rPr>
          <w:rFonts w:ascii="仿宋_GB2312" w:eastAsia="仿宋_GB2312" w:hAnsi="黑体" w:cs="宋体"/>
          <w:kern w:val="0"/>
          <w:sz w:val="32"/>
          <w:szCs w:val="32"/>
          <w:bdr w:val="none" w:sz="0" w:space="0" w:color="auto" w:frame="1"/>
        </w:rPr>
      </w:pPr>
      <w:r w:rsidRPr="000C0E11">
        <w:rPr>
          <w:rFonts w:ascii="仿宋_GB2312" w:eastAsia="仿宋_GB2312" w:hAnsi="黑体" w:cs="宋体" w:hint="eastAsia"/>
          <w:kern w:val="0"/>
          <w:sz w:val="32"/>
          <w:szCs w:val="32"/>
          <w:bdr w:val="none" w:sz="0" w:space="0" w:color="auto" w:frame="1"/>
        </w:rPr>
        <w:t>附件1</w:t>
      </w:r>
    </w:p>
    <w:p w:rsidR="003049F1" w:rsidRPr="000C0E11" w:rsidRDefault="003049F1" w:rsidP="003049F1">
      <w:pPr>
        <w:widowControl/>
        <w:spacing w:line="580" w:lineRule="exact"/>
        <w:jc w:val="center"/>
        <w:rPr>
          <w:rFonts w:ascii="方正小标宋简体" w:eastAsia="方正小标宋简体" w:hAnsi="黑体" w:cs="宋体"/>
          <w:bCs/>
          <w:kern w:val="0"/>
          <w:sz w:val="36"/>
          <w:szCs w:val="36"/>
          <w:bdr w:val="none" w:sz="0" w:space="0" w:color="auto" w:frame="1"/>
        </w:rPr>
      </w:pPr>
      <w:bookmarkStart w:id="0" w:name="_GoBack"/>
      <w:r w:rsidRPr="000C0E11">
        <w:rPr>
          <w:rFonts w:ascii="方正小标宋简体" w:eastAsia="方正小标宋简体" w:hAnsi="黑体" w:cs="宋体" w:hint="eastAsia"/>
          <w:kern w:val="0"/>
          <w:sz w:val="36"/>
          <w:szCs w:val="36"/>
          <w:bdr w:val="none" w:sz="0" w:space="0" w:color="auto" w:frame="1"/>
        </w:rPr>
        <w:t>中医药高等教育</w:t>
      </w:r>
      <w:r w:rsidRPr="000C0E11">
        <w:rPr>
          <w:rFonts w:ascii="方正小标宋简体" w:eastAsia="方正小标宋简体" w:hAnsi="黑体" w:cs="宋体" w:hint="eastAsia"/>
          <w:bCs/>
          <w:kern w:val="0"/>
          <w:sz w:val="36"/>
          <w:szCs w:val="36"/>
          <w:bdr w:val="none" w:sz="0" w:space="0" w:color="auto" w:frame="1"/>
        </w:rPr>
        <w:t>“大学习大调研大落实”</w:t>
      </w:r>
    </w:p>
    <w:p w:rsidR="003049F1" w:rsidRPr="000C0E11" w:rsidRDefault="003049F1" w:rsidP="003049F1">
      <w:pPr>
        <w:widowControl/>
        <w:spacing w:line="580" w:lineRule="exact"/>
        <w:jc w:val="center"/>
        <w:rPr>
          <w:rFonts w:ascii="方正小标宋简体" w:eastAsia="方正小标宋简体" w:hAnsi="宋体" w:cs="宋体"/>
          <w:kern w:val="0"/>
          <w:sz w:val="36"/>
          <w:szCs w:val="36"/>
        </w:rPr>
      </w:pPr>
      <w:r w:rsidRPr="000C0E11">
        <w:rPr>
          <w:rFonts w:ascii="方正小标宋简体" w:eastAsia="方正小标宋简体" w:hAnsi="黑体" w:cs="宋体" w:hint="eastAsia"/>
          <w:bCs/>
          <w:kern w:val="0"/>
          <w:sz w:val="36"/>
          <w:szCs w:val="36"/>
          <w:bdr w:val="none" w:sz="0" w:space="0" w:color="auto" w:frame="1"/>
        </w:rPr>
        <w:t>研究课题申报指南</w:t>
      </w:r>
    </w:p>
    <w:bookmarkEnd w:id="0"/>
    <w:p w:rsidR="003049F1" w:rsidRPr="000C0E11" w:rsidRDefault="003049F1" w:rsidP="003049F1">
      <w:pPr>
        <w:widowControl/>
        <w:spacing w:line="580" w:lineRule="exact"/>
        <w:ind w:firstLine="480"/>
        <w:rPr>
          <w:rFonts w:ascii="宋体" w:eastAsia="宋体" w:hAnsi="宋体" w:cs="宋体"/>
          <w:kern w:val="0"/>
          <w:sz w:val="24"/>
          <w:szCs w:val="24"/>
        </w:rPr>
      </w:pPr>
      <w:r w:rsidRPr="000C0E11">
        <w:rPr>
          <w:rFonts w:ascii="宋体" w:eastAsia="宋体" w:hAnsi="宋体" w:cs="宋体" w:hint="eastAsia"/>
          <w:kern w:val="0"/>
          <w:sz w:val="24"/>
          <w:szCs w:val="24"/>
          <w:bdr w:val="none" w:sz="0" w:space="0" w:color="auto" w:frame="1"/>
        </w:rPr>
        <w:t> </w:t>
      </w:r>
      <w:r w:rsidRPr="000C0E11">
        <w:rPr>
          <w:rFonts w:ascii="宋体" w:eastAsia="宋体" w:hAnsi="宋体" w:cs="宋体"/>
          <w:kern w:val="0"/>
          <w:sz w:val="24"/>
          <w:szCs w:val="24"/>
        </w:rPr>
        <w:t xml:space="preserve"> </w:t>
      </w:r>
    </w:p>
    <w:p w:rsidR="003049F1" w:rsidRPr="000C0E11" w:rsidRDefault="003049F1" w:rsidP="003049F1">
      <w:pPr>
        <w:widowControl/>
        <w:spacing w:line="580" w:lineRule="exact"/>
        <w:ind w:firstLine="562"/>
        <w:rPr>
          <w:rFonts w:ascii="黑体" w:eastAsia="黑体" w:hAnsi="黑体" w:cs="宋体"/>
          <w:kern w:val="0"/>
          <w:sz w:val="32"/>
          <w:szCs w:val="32"/>
        </w:rPr>
      </w:pPr>
      <w:r w:rsidRPr="000C0E11">
        <w:rPr>
          <w:rFonts w:ascii="黑体" w:eastAsia="黑体" w:hAnsi="黑体" w:cs="宋体" w:hint="eastAsia"/>
          <w:bCs/>
          <w:kern w:val="0"/>
          <w:sz w:val="32"/>
          <w:szCs w:val="32"/>
          <w:bdr w:val="none" w:sz="0" w:space="0" w:color="auto" w:frame="1"/>
        </w:rPr>
        <w:t>一、研究领域</w:t>
      </w:r>
      <w:r w:rsidRPr="000C0E11">
        <w:rPr>
          <w:rFonts w:ascii="黑体" w:eastAsia="黑体" w:hAnsi="黑体" w:cs="宋体"/>
          <w:kern w:val="0"/>
          <w:sz w:val="32"/>
          <w:szCs w:val="32"/>
        </w:rPr>
        <w:t xml:space="preserve"> </w:t>
      </w:r>
    </w:p>
    <w:p w:rsidR="003049F1" w:rsidRPr="000C0E11" w:rsidRDefault="003049F1" w:rsidP="003049F1">
      <w:pPr>
        <w:widowControl/>
        <w:spacing w:line="580" w:lineRule="exact"/>
        <w:ind w:firstLine="562"/>
        <w:rPr>
          <w:rFonts w:ascii="宋体" w:eastAsia="宋体" w:hAnsi="宋体" w:cs="宋体"/>
          <w:kern w:val="0"/>
          <w:sz w:val="32"/>
          <w:szCs w:val="32"/>
        </w:rPr>
      </w:pPr>
      <w:r w:rsidRPr="000C0E11">
        <w:rPr>
          <w:rFonts w:ascii="仿宋_GB2312" w:eastAsia="仿宋_GB2312" w:hAnsi="宋体" w:cs="宋体" w:hint="eastAsia"/>
          <w:b/>
          <w:bCs/>
          <w:kern w:val="0"/>
          <w:sz w:val="32"/>
          <w:szCs w:val="32"/>
          <w:bdr w:val="none" w:sz="0" w:space="0" w:color="auto" w:frame="1"/>
        </w:rPr>
        <w:t>（一）重点课题</w:t>
      </w:r>
      <w:r w:rsidRPr="000C0E11">
        <w:rPr>
          <w:rFonts w:ascii="宋体" w:eastAsia="宋体" w:hAnsi="宋体" w:cs="宋体"/>
          <w:kern w:val="0"/>
          <w:sz w:val="32"/>
          <w:szCs w:val="32"/>
        </w:rPr>
        <w:t xml:space="preserve"> </w:t>
      </w:r>
    </w:p>
    <w:p w:rsidR="003049F1" w:rsidRPr="000C0E11" w:rsidRDefault="003049F1" w:rsidP="003049F1">
      <w:pPr>
        <w:widowControl/>
        <w:spacing w:line="580" w:lineRule="exact"/>
        <w:ind w:firstLine="562"/>
        <w:rPr>
          <w:rFonts w:ascii="仿宋_GB2312" w:eastAsia="仿宋_GB2312"/>
          <w:sz w:val="32"/>
          <w:szCs w:val="32"/>
        </w:rPr>
      </w:pPr>
      <w:r w:rsidRPr="000C0E11">
        <w:rPr>
          <w:rFonts w:ascii="仿宋_GB2312" w:eastAsia="仿宋_GB2312" w:hint="eastAsia"/>
          <w:sz w:val="32"/>
          <w:szCs w:val="32"/>
        </w:rPr>
        <w:t>要求重点围绕中医药高等教育改革和发展中前瞻性、战略性的重大实践问题，以人才培养和评价为核心，开展综合性、实证性研究分析及比较研究，研究成果力求具有决策参考及实践应用价值。参考选题及申报要求如下：</w:t>
      </w:r>
    </w:p>
    <w:p w:rsidR="003049F1" w:rsidRPr="000C0E11" w:rsidRDefault="003049F1" w:rsidP="003049F1">
      <w:pPr>
        <w:widowControl/>
        <w:spacing w:line="580" w:lineRule="exact"/>
        <w:ind w:firstLine="562"/>
        <w:rPr>
          <w:rFonts w:ascii="仿宋_GB2312" w:eastAsia="仿宋_GB2312"/>
          <w:sz w:val="32"/>
          <w:szCs w:val="32"/>
        </w:rPr>
      </w:pPr>
      <w:r w:rsidRPr="000C0E11">
        <w:rPr>
          <w:rFonts w:ascii="仿宋_GB2312" w:eastAsia="仿宋_GB2312" w:hint="eastAsia"/>
          <w:sz w:val="32"/>
          <w:szCs w:val="32"/>
        </w:rPr>
        <w:t>1、中医药人才培养评价机制改革类</w:t>
      </w:r>
    </w:p>
    <w:p w:rsidR="003049F1" w:rsidRPr="000C0E11" w:rsidRDefault="003049F1" w:rsidP="003049F1">
      <w:pPr>
        <w:widowControl/>
        <w:spacing w:line="580" w:lineRule="exact"/>
        <w:ind w:firstLine="560"/>
        <w:rPr>
          <w:rFonts w:ascii="仿宋_GB2312" w:eastAsia="仿宋_GB2312" w:hAnsi="黑体"/>
          <w:sz w:val="32"/>
          <w:szCs w:val="32"/>
        </w:rPr>
      </w:pPr>
      <w:r w:rsidRPr="000C0E11">
        <w:rPr>
          <w:rFonts w:ascii="仿宋_GB2312" w:eastAsia="仿宋_GB2312" w:hAnsi="黑体" w:hint="eastAsia"/>
          <w:sz w:val="32"/>
          <w:szCs w:val="32"/>
        </w:rPr>
        <w:t>（1）中医药人才培养与使用供需平衡机制研究（</w:t>
      </w:r>
      <w:proofErr w:type="gramStart"/>
      <w:r w:rsidRPr="000C0E11">
        <w:rPr>
          <w:rFonts w:ascii="仿宋_GB2312" w:eastAsia="仿宋_GB2312" w:hAnsi="黑体" w:hint="eastAsia"/>
          <w:sz w:val="32"/>
          <w:szCs w:val="32"/>
        </w:rPr>
        <w:t>医</w:t>
      </w:r>
      <w:proofErr w:type="gramEnd"/>
      <w:r w:rsidRPr="000C0E11">
        <w:rPr>
          <w:rFonts w:ascii="仿宋_GB2312" w:eastAsia="仿宋_GB2312" w:hAnsi="黑体" w:hint="eastAsia"/>
          <w:sz w:val="32"/>
          <w:szCs w:val="32"/>
        </w:rPr>
        <w:t>教协同工作委员会牵头组织）</w:t>
      </w:r>
    </w:p>
    <w:p w:rsidR="003049F1" w:rsidRPr="000C0E11" w:rsidRDefault="003049F1" w:rsidP="003049F1">
      <w:pPr>
        <w:widowControl/>
        <w:spacing w:line="580" w:lineRule="exact"/>
        <w:ind w:firstLine="560"/>
        <w:rPr>
          <w:rFonts w:ascii="仿宋_GB2312" w:eastAsia="仿宋_GB2312" w:hAnsi="黑体"/>
          <w:sz w:val="32"/>
          <w:szCs w:val="32"/>
        </w:rPr>
      </w:pPr>
      <w:r w:rsidRPr="000C0E11">
        <w:rPr>
          <w:rFonts w:ascii="仿宋_GB2312" w:eastAsia="仿宋_GB2312" w:hAnsi="黑体" w:hint="eastAsia"/>
          <w:sz w:val="32"/>
          <w:szCs w:val="32"/>
        </w:rPr>
        <w:t>（2）新时代健康中国背景下中医药传承核心要素与人才培养体系构建研究（自主申报）</w:t>
      </w:r>
    </w:p>
    <w:p w:rsidR="003049F1" w:rsidRPr="000C0E11" w:rsidRDefault="003049F1" w:rsidP="003049F1">
      <w:pPr>
        <w:widowControl/>
        <w:spacing w:line="580" w:lineRule="exact"/>
        <w:ind w:firstLine="560"/>
        <w:rPr>
          <w:rFonts w:ascii="仿宋_GB2312" w:eastAsia="仿宋_GB2312" w:hAnsi="黑体"/>
          <w:sz w:val="32"/>
          <w:szCs w:val="32"/>
        </w:rPr>
      </w:pPr>
      <w:r w:rsidRPr="000C0E11">
        <w:rPr>
          <w:rFonts w:ascii="仿宋_GB2312" w:eastAsia="仿宋_GB2312" w:hAnsi="黑体" w:hint="eastAsia"/>
          <w:sz w:val="32"/>
          <w:szCs w:val="32"/>
        </w:rPr>
        <w:t>2、中医药人才培养模式改革类</w:t>
      </w:r>
    </w:p>
    <w:p w:rsidR="003049F1" w:rsidRPr="000C0E11" w:rsidRDefault="003049F1" w:rsidP="003049F1">
      <w:pPr>
        <w:widowControl/>
        <w:spacing w:line="580" w:lineRule="exact"/>
        <w:ind w:firstLine="560"/>
        <w:rPr>
          <w:rFonts w:ascii="仿宋_GB2312" w:eastAsia="仿宋_GB2312" w:hAnsi="黑体"/>
          <w:sz w:val="32"/>
          <w:szCs w:val="32"/>
        </w:rPr>
      </w:pPr>
      <w:r w:rsidRPr="000C0E11">
        <w:rPr>
          <w:rFonts w:ascii="仿宋_GB2312" w:eastAsia="仿宋_GB2312" w:hAnsi="黑体" w:hint="eastAsia"/>
          <w:sz w:val="32"/>
          <w:szCs w:val="32"/>
        </w:rPr>
        <w:t>（1）院校教育和师承教育相融合的人才培养模式研究（自主申报）</w:t>
      </w:r>
    </w:p>
    <w:p w:rsidR="003049F1" w:rsidRPr="000C0E11" w:rsidRDefault="003049F1" w:rsidP="003049F1">
      <w:pPr>
        <w:widowControl/>
        <w:spacing w:line="580" w:lineRule="exact"/>
        <w:ind w:firstLine="560"/>
        <w:rPr>
          <w:rFonts w:ascii="仿宋_GB2312" w:eastAsia="仿宋_GB2312" w:hAnsi="黑体"/>
          <w:sz w:val="32"/>
          <w:szCs w:val="32"/>
        </w:rPr>
      </w:pPr>
      <w:r w:rsidRPr="000C0E11">
        <w:rPr>
          <w:rFonts w:ascii="仿宋_GB2312" w:eastAsia="仿宋_GB2312" w:hAnsi="黑体" w:hint="eastAsia"/>
          <w:sz w:val="32"/>
          <w:szCs w:val="32"/>
        </w:rPr>
        <w:t>（2）中医学专业“5+3”一体化培养模式研究</w:t>
      </w:r>
      <w:r w:rsidRPr="000C0E11">
        <w:rPr>
          <w:rFonts w:ascii="仿宋_GB2312" w:eastAsia="仿宋_GB2312" w:hAnsi="黑体"/>
          <w:sz w:val="32"/>
          <w:szCs w:val="32"/>
        </w:rPr>
        <w:t xml:space="preserve"> </w:t>
      </w:r>
      <w:r w:rsidRPr="000C0E11">
        <w:rPr>
          <w:rFonts w:ascii="仿宋_GB2312" w:eastAsia="仿宋_GB2312" w:hAnsi="黑体" w:hint="eastAsia"/>
          <w:sz w:val="32"/>
          <w:szCs w:val="32"/>
        </w:rPr>
        <w:t>（自主申报）</w:t>
      </w:r>
    </w:p>
    <w:p w:rsidR="003049F1" w:rsidRPr="000C0E11" w:rsidRDefault="003049F1" w:rsidP="003049F1">
      <w:pPr>
        <w:widowControl/>
        <w:spacing w:line="580" w:lineRule="exact"/>
        <w:ind w:firstLine="560"/>
        <w:rPr>
          <w:rFonts w:ascii="仿宋_GB2312" w:eastAsia="仿宋_GB2312" w:hAnsi="黑体"/>
          <w:sz w:val="32"/>
          <w:szCs w:val="32"/>
        </w:rPr>
      </w:pPr>
      <w:r w:rsidRPr="000C0E11">
        <w:rPr>
          <w:rFonts w:ascii="仿宋_GB2312" w:eastAsia="仿宋_GB2312" w:hAnsi="黑体" w:hint="eastAsia"/>
          <w:sz w:val="32"/>
          <w:szCs w:val="32"/>
        </w:rPr>
        <w:t>（3）中医药经典能力等级考试模式及内容研究（自主申报）</w:t>
      </w:r>
    </w:p>
    <w:p w:rsidR="003049F1" w:rsidRPr="000C0E11" w:rsidRDefault="003049F1" w:rsidP="003049F1">
      <w:pPr>
        <w:widowControl/>
        <w:spacing w:line="580" w:lineRule="exact"/>
        <w:ind w:firstLine="560"/>
        <w:rPr>
          <w:rFonts w:ascii="仿宋_GB2312" w:eastAsia="仿宋_GB2312" w:hAnsi="黑体"/>
          <w:sz w:val="32"/>
          <w:szCs w:val="32"/>
        </w:rPr>
      </w:pPr>
      <w:r w:rsidRPr="000C0E11">
        <w:rPr>
          <w:rFonts w:ascii="仿宋_GB2312" w:eastAsia="仿宋_GB2312" w:hAnsi="黑体" w:hint="eastAsia"/>
          <w:sz w:val="32"/>
          <w:szCs w:val="32"/>
        </w:rPr>
        <w:t>3、中医药高等教育内涵发展类</w:t>
      </w:r>
    </w:p>
    <w:p w:rsidR="003049F1" w:rsidRPr="000C0E11" w:rsidRDefault="003049F1" w:rsidP="003049F1">
      <w:pPr>
        <w:widowControl/>
        <w:spacing w:line="580" w:lineRule="exact"/>
        <w:ind w:firstLine="560"/>
        <w:rPr>
          <w:rFonts w:ascii="仿宋_GB2312" w:eastAsia="仿宋_GB2312" w:hAnsi="黑体"/>
          <w:sz w:val="32"/>
          <w:szCs w:val="32"/>
        </w:rPr>
      </w:pPr>
      <w:r w:rsidRPr="000C0E11">
        <w:rPr>
          <w:rFonts w:ascii="仿宋_GB2312" w:eastAsia="仿宋_GB2312" w:hAnsi="黑体" w:hint="eastAsia"/>
          <w:sz w:val="32"/>
          <w:szCs w:val="32"/>
        </w:rPr>
        <w:lastRenderedPageBreak/>
        <w:t>（1）中医药重点学科建设评价指标体系研究（学科与专业建设工作委员会牵头组织）</w:t>
      </w:r>
    </w:p>
    <w:p w:rsidR="003049F1" w:rsidRPr="000C0E11" w:rsidRDefault="003049F1" w:rsidP="003049F1">
      <w:pPr>
        <w:widowControl/>
        <w:spacing w:line="580" w:lineRule="exact"/>
        <w:ind w:firstLine="560"/>
        <w:rPr>
          <w:rFonts w:ascii="仿宋_GB2312" w:eastAsia="仿宋_GB2312" w:hAnsi="黑体"/>
          <w:sz w:val="32"/>
          <w:szCs w:val="32"/>
        </w:rPr>
      </w:pPr>
      <w:r w:rsidRPr="000C0E11">
        <w:rPr>
          <w:rFonts w:ascii="仿宋_GB2312" w:eastAsia="仿宋_GB2312" w:hAnsi="黑体" w:hint="eastAsia"/>
          <w:sz w:val="32"/>
          <w:szCs w:val="32"/>
        </w:rPr>
        <w:t>（2）中医临床教学基地建设标准及质量评价指标体系研究（学术与科学研究工作委员会牵头组织）</w:t>
      </w:r>
    </w:p>
    <w:p w:rsidR="003049F1" w:rsidRPr="000C0E11" w:rsidRDefault="003049F1" w:rsidP="003049F1">
      <w:pPr>
        <w:widowControl/>
        <w:spacing w:line="580" w:lineRule="exact"/>
        <w:ind w:firstLine="560"/>
        <w:rPr>
          <w:rFonts w:ascii="仿宋_GB2312" w:eastAsia="仿宋_GB2312" w:hAnsi="黑体"/>
          <w:sz w:val="32"/>
          <w:szCs w:val="32"/>
        </w:rPr>
      </w:pPr>
      <w:r w:rsidRPr="000C0E11">
        <w:rPr>
          <w:rFonts w:ascii="仿宋_GB2312" w:eastAsia="仿宋_GB2312" w:hAnsi="黑体" w:hint="eastAsia"/>
          <w:sz w:val="32"/>
          <w:szCs w:val="32"/>
        </w:rPr>
        <w:t>（3）以临床（实践）能力为导向的中医药课程体系改革研究（自主申报）</w:t>
      </w:r>
    </w:p>
    <w:p w:rsidR="003049F1" w:rsidRPr="000C0E11" w:rsidRDefault="003049F1" w:rsidP="003049F1">
      <w:pPr>
        <w:widowControl/>
        <w:spacing w:line="580" w:lineRule="exact"/>
        <w:ind w:firstLine="560"/>
        <w:rPr>
          <w:rFonts w:ascii="仿宋_GB2312" w:eastAsia="仿宋_GB2312" w:hAnsi="黑体"/>
          <w:sz w:val="32"/>
          <w:szCs w:val="32"/>
        </w:rPr>
      </w:pPr>
      <w:r w:rsidRPr="000C0E11">
        <w:rPr>
          <w:rFonts w:ascii="仿宋_GB2312" w:eastAsia="仿宋_GB2312" w:hAnsi="黑体" w:hint="eastAsia"/>
          <w:sz w:val="32"/>
          <w:szCs w:val="32"/>
        </w:rPr>
        <w:t>（4）中医药高水平师资队伍建设研究（自主申报）</w:t>
      </w:r>
    </w:p>
    <w:p w:rsidR="003049F1" w:rsidRPr="000C0E11" w:rsidRDefault="003049F1" w:rsidP="003049F1">
      <w:pPr>
        <w:widowControl/>
        <w:spacing w:line="580" w:lineRule="exact"/>
        <w:ind w:firstLine="560"/>
        <w:rPr>
          <w:rFonts w:ascii="仿宋_GB2312" w:eastAsia="仿宋_GB2312" w:hAnsi="黑体"/>
          <w:sz w:val="32"/>
          <w:szCs w:val="32"/>
        </w:rPr>
      </w:pPr>
      <w:r w:rsidRPr="000C0E11">
        <w:rPr>
          <w:rFonts w:ascii="仿宋_GB2312" w:eastAsia="仿宋_GB2312" w:hAnsi="黑体" w:hint="eastAsia"/>
          <w:sz w:val="32"/>
          <w:szCs w:val="32"/>
        </w:rPr>
        <w:t>4、其他贯彻落实</w:t>
      </w:r>
      <w:proofErr w:type="gramStart"/>
      <w:r w:rsidRPr="000C0E11">
        <w:rPr>
          <w:rFonts w:ascii="仿宋_GB2312" w:eastAsia="仿宋_GB2312" w:hAnsi="黑体" w:hint="eastAsia"/>
          <w:sz w:val="32"/>
          <w:szCs w:val="32"/>
        </w:rPr>
        <w:t>医</w:t>
      </w:r>
      <w:proofErr w:type="gramEnd"/>
      <w:r w:rsidRPr="000C0E11">
        <w:rPr>
          <w:rFonts w:ascii="仿宋_GB2312" w:eastAsia="仿宋_GB2312" w:hAnsi="黑体" w:hint="eastAsia"/>
          <w:sz w:val="32"/>
          <w:szCs w:val="32"/>
        </w:rPr>
        <w:t>教协同推进中医药教育改革发展重点领域课题研究（自拟题目，自主申报）</w:t>
      </w:r>
    </w:p>
    <w:p w:rsidR="003049F1" w:rsidRPr="000C0E11" w:rsidRDefault="003049F1" w:rsidP="003049F1">
      <w:pPr>
        <w:widowControl/>
        <w:spacing w:line="580" w:lineRule="exact"/>
        <w:ind w:firstLine="562"/>
        <w:rPr>
          <w:rFonts w:ascii="宋体" w:eastAsia="宋体" w:hAnsi="宋体" w:cs="宋体"/>
          <w:kern w:val="0"/>
          <w:sz w:val="32"/>
          <w:szCs w:val="32"/>
        </w:rPr>
      </w:pPr>
      <w:r w:rsidRPr="000C0E11">
        <w:rPr>
          <w:rFonts w:ascii="仿宋_GB2312" w:eastAsia="仿宋_GB2312" w:hAnsi="宋体" w:cs="宋体" w:hint="eastAsia"/>
          <w:b/>
          <w:bCs/>
          <w:kern w:val="0"/>
          <w:sz w:val="32"/>
          <w:szCs w:val="32"/>
          <w:bdr w:val="none" w:sz="0" w:space="0" w:color="auto" w:frame="1"/>
        </w:rPr>
        <w:t>（二）一般课题</w:t>
      </w:r>
    </w:p>
    <w:p w:rsidR="003049F1" w:rsidRPr="000C0E11" w:rsidRDefault="003049F1" w:rsidP="003049F1">
      <w:pPr>
        <w:widowControl/>
        <w:spacing w:line="580" w:lineRule="exact"/>
        <w:ind w:firstLine="560"/>
        <w:rPr>
          <w:rFonts w:ascii="仿宋_GB2312" w:eastAsia="仿宋_GB2312" w:hAnsi="宋体" w:cs="宋体"/>
          <w:kern w:val="0"/>
          <w:sz w:val="32"/>
          <w:szCs w:val="32"/>
          <w:bdr w:val="none" w:sz="0" w:space="0" w:color="auto" w:frame="1"/>
        </w:rPr>
      </w:pPr>
      <w:r w:rsidRPr="000C0E11">
        <w:rPr>
          <w:rFonts w:ascii="仿宋_GB2312" w:eastAsia="仿宋_GB2312" w:hint="eastAsia"/>
          <w:sz w:val="32"/>
          <w:szCs w:val="32"/>
        </w:rPr>
        <w:t>重点面向一线教师和一线教育管理人员。要求围绕中医药高校教育教学改革实际问题，立足高校自身特色和建设经验，开展多样化、个性化、特色化的教改项目研究，力求以研究推进高校教育改革和教育实践。</w:t>
      </w:r>
      <w:r w:rsidRPr="000C0E11">
        <w:rPr>
          <w:rFonts w:ascii="仿宋_GB2312" w:eastAsia="仿宋_GB2312" w:hAnsi="宋体" w:cs="宋体" w:hint="eastAsia"/>
          <w:kern w:val="0"/>
          <w:sz w:val="32"/>
          <w:szCs w:val="32"/>
          <w:bdr w:val="none" w:sz="0" w:space="0" w:color="auto" w:frame="1"/>
        </w:rPr>
        <w:t>由课题负责人自主选题申报。</w:t>
      </w:r>
    </w:p>
    <w:p w:rsidR="003049F1" w:rsidRPr="000C0E11" w:rsidRDefault="003049F1" w:rsidP="003049F1">
      <w:pPr>
        <w:spacing w:line="580" w:lineRule="exact"/>
        <w:ind w:firstLineChars="200" w:firstLine="640"/>
        <w:rPr>
          <w:rFonts w:ascii="黑体" w:eastAsia="黑体" w:hAnsi="黑体"/>
          <w:sz w:val="32"/>
          <w:szCs w:val="32"/>
        </w:rPr>
      </w:pPr>
      <w:r w:rsidRPr="000C0E11">
        <w:rPr>
          <w:rFonts w:ascii="黑体" w:eastAsia="黑体" w:hAnsi="黑体" w:hint="eastAsia"/>
          <w:sz w:val="32"/>
          <w:szCs w:val="32"/>
        </w:rPr>
        <w:t>二、申报条件</w:t>
      </w:r>
    </w:p>
    <w:p w:rsidR="003049F1" w:rsidRPr="000C0E11" w:rsidRDefault="003049F1" w:rsidP="003049F1">
      <w:pPr>
        <w:spacing w:line="580" w:lineRule="exact"/>
        <w:ind w:firstLineChars="200" w:firstLine="640"/>
        <w:rPr>
          <w:rFonts w:ascii="仿宋_GB2312" w:eastAsia="仿宋_GB2312"/>
          <w:sz w:val="32"/>
          <w:szCs w:val="32"/>
        </w:rPr>
      </w:pPr>
      <w:r w:rsidRPr="000C0E11">
        <w:rPr>
          <w:rFonts w:ascii="仿宋_GB2312" w:eastAsia="仿宋_GB2312" w:hint="eastAsia"/>
          <w:sz w:val="32"/>
          <w:szCs w:val="32"/>
        </w:rPr>
        <w:t>（一）申报单位应为学会各理事单位和研究会成员。</w:t>
      </w:r>
    </w:p>
    <w:p w:rsidR="003049F1" w:rsidRPr="000C0E11" w:rsidRDefault="003049F1" w:rsidP="003049F1">
      <w:pPr>
        <w:spacing w:line="580" w:lineRule="exact"/>
        <w:ind w:firstLineChars="200" w:firstLine="640"/>
        <w:rPr>
          <w:rFonts w:ascii="仿宋_GB2312" w:eastAsia="仿宋_GB2312"/>
          <w:sz w:val="32"/>
          <w:szCs w:val="32"/>
        </w:rPr>
      </w:pPr>
      <w:r w:rsidRPr="000C0E11">
        <w:rPr>
          <w:rFonts w:ascii="仿宋_GB2312" w:eastAsia="仿宋_GB2312" w:hint="eastAsia"/>
          <w:sz w:val="32"/>
          <w:szCs w:val="32"/>
        </w:rPr>
        <w:t>（二）推荐申报的重点课题负责人须具有高级专业技术职务；</w:t>
      </w:r>
      <w:proofErr w:type="gramStart"/>
      <w:r w:rsidRPr="000C0E11">
        <w:rPr>
          <w:rFonts w:ascii="仿宋_GB2312" w:eastAsia="仿宋_GB2312" w:hint="eastAsia"/>
          <w:sz w:val="32"/>
          <w:szCs w:val="32"/>
        </w:rPr>
        <w:t>一般课题</w:t>
      </w:r>
      <w:proofErr w:type="gramEnd"/>
      <w:r w:rsidRPr="000C0E11">
        <w:rPr>
          <w:rFonts w:ascii="仿宋_GB2312" w:eastAsia="仿宋_GB2312" w:hint="eastAsia"/>
          <w:sz w:val="32"/>
          <w:szCs w:val="32"/>
        </w:rPr>
        <w:t>负责人须具有中级以上专业技术职务。</w:t>
      </w:r>
    </w:p>
    <w:p w:rsidR="003049F1" w:rsidRPr="000C0E11" w:rsidRDefault="003049F1" w:rsidP="003049F1">
      <w:pPr>
        <w:spacing w:line="580" w:lineRule="exact"/>
        <w:ind w:firstLineChars="200" w:firstLine="640"/>
        <w:rPr>
          <w:rFonts w:ascii="仿宋_GB2312" w:eastAsia="仿宋_GB2312"/>
          <w:sz w:val="32"/>
          <w:szCs w:val="32"/>
        </w:rPr>
      </w:pPr>
      <w:r w:rsidRPr="000C0E11">
        <w:rPr>
          <w:rFonts w:ascii="仿宋_GB2312" w:eastAsia="仿宋_GB2312" w:hint="eastAsia"/>
          <w:sz w:val="32"/>
          <w:szCs w:val="32"/>
        </w:rPr>
        <w:t>（三）课题负责人须承担和负责课题的组织、指导和实施工作。</w:t>
      </w:r>
    </w:p>
    <w:p w:rsidR="003049F1" w:rsidRPr="000C0E11" w:rsidRDefault="003049F1" w:rsidP="003049F1">
      <w:pPr>
        <w:widowControl/>
        <w:spacing w:line="580" w:lineRule="exact"/>
        <w:ind w:firstLine="562"/>
        <w:rPr>
          <w:rFonts w:ascii="黑体" w:eastAsia="黑体" w:hAnsi="黑体" w:cs="宋体"/>
          <w:kern w:val="0"/>
          <w:sz w:val="32"/>
          <w:szCs w:val="32"/>
        </w:rPr>
      </w:pPr>
      <w:r w:rsidRPr="000C0E11">
        <w:rPr>
          <w:rFonts w:ascii="黑体" w:eastAsia="黑体" w:hAnsi="黑体" w:hint="eastAsia"/>
          <w:sz w:val="32"/>
          <w:szCs w:val="32"/>
        </w:rPr>
        <w:t>三</w:t>
      </w:r>
      <w:r w:rsidRPr="000C0E11">
        <w:rPr>
          <w:rFonts w:ascii="黑体" w:eastAsia="黑体" w:hAnsi="黑体" w:cs="宋体" w:hint="eastAsia"/>
          <w:bCs/>
          <w:kern w:val="0"/>
          <w:sz w:val="32"/>
          <w:szCs w:val="32"/>
          <w:bdr w:val="none" w:sz="0" w:space="0" w:color="auto" w:frame="1"/>
        </w:rPr>
        <w:t>、申报数量</w:t>
      </w:r>
      <w:r w:rsidRPr="000C0E11">
        <w:rPr>
          <w:rFonts w:ascii="黑体" w:eastAsia="黑体" w:hAnsi="黑体" w:cs="宋体"/>
          <w:kern w:val="0"/>
          <w:sz w:val="32"/>
          <w:szCs w:val="32"/>
        </w:rPr>
        <w:t xml:space="preserve"> </w:t>
      </w:r>
    </w:p>
    <w:p w:rsidR="003049F1" w:rsidRPr="000C0E11" w:rsidRDefault="003049F1" w:rsidP="003049F1">
      <w:pPr>
        <w:widowControl/>
        <w:spacing w:line="580" w:lineRule="exact"/>
        <w:ind w:firstLine="560"/>
        <w:rPr>
          <w:rFonts w:ascii="宋体" w:eastAsia="宋体" w:hAnsi="宋体" w:cs="宋体"/>
          <w:kern w:val="0"/>
          <w:sz w:val="32"/>
          <w:szCs w:val="32"/>
        </w:rPr>
      </w:pPr>
      <w:r w:rsidRPr="000C0E11">
        <w:rPr>
          <w:rFonts w:ascii="仿宋_GB2312" w:eastAsia="仿宋_GB2312" w:hint="eastAsia"/>
          <w:sz w:val="32"/>
          <w:szCs w:val="32"/>
        </w:rPr>
        <w:t>研究会申报的重点课题不超过1项，</w:t>
      </w:r>
      <w:proofErr w:type="gramStart"/>
      <w:r w:rsidRPr="000C0E11">
        <w:rPr>
          <w:rFonts w:ascii="仿宋_GB2312" w:eastAsia="仿宋_GB2312" w:hint="eastAsia"/>
          <w:sz w:val="32"/>
          <w:szCs w:val="32"/>
        </w:rPr>
        <w:t>一般课题</w:t>
      </w:r>
      <w:proofErr w:type="gramEnd"/>
      <w:r w:rsidRPr="000C0E11">
        <w:rPr>
          <w:rFonts w:ascii="仿宋_GB2312" w:eastAsia="仿宋_GB2312" w:hint="eastAsia"/>
          <w:sz w:val="32"/>
          <w:szCs w:val="32"/>
        </w:rPr>
        <w:t>不超过3项。学会理事单位自主牵头申报的重点课题不超过1项。</w:t>
      </w:r>
      <w:r w:rsidRPr="000C0E11">
        <w:rPr>
          <w:rFonts w:ascii="宋体" w:eastAsia="宋体" w:hAnsi="宋体" w:cs="宋体"/>
          <w:kern w:val="0"/>
          <w:sz w:val="32"/>
          <w:szCs w:val="32"/>
        </w:rPr>
        <w:t xml:space="preserve"> </w:t>
      </w:r>
    </w:p>
    <w:p w:rsidR="003049F1" w:rsidRPr="000C0E11" w:rsidRDefault="003049F1" w:rsidP="003049F1">
      <w:pPr>
        <w:spacing w:line="580" w:lineRule="exact"/>
        <w:ind w:firstLineChars="200" w:firstLine="640"/>
        <w:rPr>
          <w:rFonts w:ascii="黑体" w:eastAsia="黑体" w:hAnsi="黑体"/>
          <w:sz w:val="32"/>
          <w:szCs w:val="32"/>
        </w:rPr>
      </w:pPr>
      <w:r w:rsidRPr="000C0E11">
        <w:rPr>
          <w:rFonts w:ascii="黑体" w:eastAsia="黑体" w:hAnsi="黑体" w:hint="eastAsia"/>
          <w:sz w:val="32"/>
          <w:szCs w:val="32"/>
        </w:rPr>
        <w:lastRenderedPageBreak/>
        <w:t>四、申报、立项程序</w:t>
      </w:r>
    </w:p>
    <w:p w:rsidR="003049F1" w:rsidRPr="000C0E11" w:rsidRDefault="003049F1" w:rsidP="003049F1">
      <w:pPr>
        <w:spacing w:line="580" w:lineRule="exact"/>
        <w:ind w:firstLineChars="200" w:firstLine="640"/>
        <w:rPr>
          <w:rFonts w:ascii="仿宋_GB2312" w:eastAsia="仿宋_GB2312" w:hAnsi="宋体" w:cs="宋体"/>
          <w:kern w:val="0"/>
          <w:sz w:val="32"/>
          <w:szCs w:val="32"/>
          <w:bdr w:val="none" w:sz="0" w:space="0" w:color="auto" w:frame="1"/>
        </w:rPr>
      </w:pPr>
      <w:r w:rsidRPr="000C0E11">
        <w:rPr>
          <w:rFonts w:ascii="仿宋_GB2312" w:eastAsia="仿宋_GB2312" w:hint="eastAsia"/>
          <w:sz w:val="32"/>
          <w:szCs w:val="32"/>
        </w:rPr>
        <w:t>（一）</w:t>
      </w:r>
      <w:r w:rsidRPr="000C0E11">
        <w:rPr>
          <w:rFonts w:ascii="仿宋_GB2312" w:eastAsia="仿宋_GB2312" w:hAnsi="宋体" w:cs="宋体" w:hint="eastAsia"/>
          <w:kern w:val="0"/>
          <w:sz w:val="32"/>
          <w:szCs w:val="32"/>
          <w:bdr w:val="none" w:sz="0" w:space="0" w:color="auto" w:frame="1"/>
        </w:rPr>
        <w:t>由课题负责人填写《中医药高等教育“大学习大调研大落实”研究课题申报书》（以下简称《申报书》，见附件2）。</w:t>
      </w:r>
    </w:p>
    <w:p w:rsidR="003049F1" w:rsidRPr="000C0E11" w:rsidRDefault="003049F1" w:rsidP="003049F1">
      <w:pPr>
        <w:spacing w:line="580" w:lineRule="exact"/>
        <w:ind w:firstLineChars="200" w:firstLine="640"/>
        <w:rPr>
          <w:rFonts w:ascii="仿宋_GB2312" w:eastAsia="仿宋_GB2312"/>
          <w:sz w:val="32"/>
          <w:szCs w:val="32"/>
        </w:rPr>
      </w:pPr>
      <w:r w:rsidRPr="000C0E11">
        <w:rPr>
          <w:rFonts w:ascii="仿宋_GB2312" w:eastAsia="仿宋_GB2312" w:hAnsi="宋体" w:cs="宋体" w:hint="eastAsia"/>
          <w:kern w:val="0"/>
          <w:sz w:val="32"/>
          <w:szCs w:val="32"/>
          <w:bdr w:val="none" w:sz="0" w:space="0" w:color="auto" w:frame="1"/>
        </w:rPr>
        <w:t>（二）</w:t>
      </w:r>
      <w:r w:rsidRPr="000C0E11">
        <w:rPr>
          <w:rFonts w:ascii="仿宋_GB2312" w:eastAsia="仿宋_GB2312" w:hint="eastAsia"/>
          <w:sz w:val="32"/>
          <w:szCs w:val="32"/>
        </w:rPr>
        <w:t>申报书由单位审查并签署意见后，报送各研究会或学会秘书处。其中，工作委员会牵头的重点课题，由各工作委员会自行组织参与院校及成员，申报书直接报全国中医药高等教育学会秘书处。其他重点课题，由牵头申报的研究会或学会理事单位填报申报书后直接报全国中医药高等教育学会秘书处。</w:t>
      </w:r>
    </w:p>
    <w:p w:rsidR="003049F1" w:rsidRPr="000C0E11" w:rsidRDefault="003049F1" w:rsidP="003049F1">
      <w:pPr>
        <w:spacing w:line="580" w:lineRule="exact"/>
        <w:ind w:firstLineChars="200" w:firstLine="640"/>
        <w:rPr>
          <w:rFonts w:ascii="仿宋_GB2312" w:eastAsia="仿宋_GB2312"/>
          <w:sz w:val="32"/>
          <w:szCs w:val="32"/>
        </w:rPr>
      </w:pPr>
      <w:r w:rsidRPr="000C0E11">
        <w:rPr>
          <w:rFonts w:ascii="仿宋_GB2312" w:eastAsia="仿宋_GB2312" w:hint="eastAsia"/>
          <w:sz w:val="32"/>
          <w:szCs w:val="32"/>
        </w:rPr>
        <w:t>（三）各研究会对本研究会申报的</w:t>
      </w:r>
      <w:proofErr w:type="gramStart"/>
      <w:r w:rsidRPr="000C0E11">
        <w:rPr>
          <w:rFonts w:ascii="仿宋_GB2312" w:eastAsia="仿宋_GB2312" w:hint="eastAsia"/>
          <w:sz w:val="32"/>
          <w:szCs w:val="32"/>
        </w:rPr>
        <w:t>一般课题</w:t>
      </w:r>
      <w:proofErr w:type="gramEnd"/>
      <w:r w:rsidRPr="000C0E11">
        <w:rPr>
          <w:rFonts w:ascii="仿宋_GB2312" w:eastAsia="仿宋_GB2312" w:hint="eastAsia"/>
          <w:sz w:val="32"/>
          <w:szCs w:val="32"/>
        </w:rPr>
        <w:t>进行初审后，将通过初审的课题排序上报。</w:t>
      </w:r>
    </w:p>
    <w:p w:rsidR="003049F1" w:rsidRPr="000C0E11" w:rsidRDefault="003049F1" w:rsidP="003049F1">
      <w:pPr>
        <w:spacing w:line="580" w:lineRule="exact"/>
        <w:ind w:firstLineChars="200" w:firstLine="640"/>
        <w:rPr>
          <w:rFonts w:ascii="仿宋_GB2312" w:eastAsia="仿宋_GB2312"/>
          <w:sz w:val="32"/>
          <w:szCs w:val="32"/>
        </w:rPr>
      </w:pPr>
      <w:r w:rsidRPr="000C0E11">
        <w:rPr>
          <w:rFonts w:ascii="仿宋_GB2312" w:eastAsia="仿宋_GB2312" w:hint="eastAsia"/>
          <w:sz w:val="32"/>
          <w:szCs w:val="32"/>
        </w:rPr>
        <w:t>（四）全国中医药高等教育学会</w:t>
      </w:r>
      <w:r w:rsidRPr="000C0E11">
        <w:rPr>
          <w:rFonts w:ascii="仿宋_GB2312" w:eastAsia="仿宋_GB2312" w:hAnsi="黑体" w:hint="eastAsia"/>
          <w:sz w:val="32"/>
          <w:szCs w:val="32"/>
        </w:rPr>
        <w:t>学术与科学研究工作委员会</w:t>
      </w:r>
      <w:r w:rsidRPr="000C0E11">
        <w:rPr>
          <w:rFonts w:ascii="仿宋_GB2312" w:eastAsia="仿宋_GB2312" w:hint="eastAsia"/>
          <w:sz w:val="32"/>
          <w:szCs w:val="32"/>
        </w:rPr>
        <w:t>组织专家对推荐申报的课题进行评审，并报经学会批准后，择优确定重点课题和一般课题。</w:t>
      </w:r>
    </w:p>
    <w:p w:rsidR="003049F1" w:rsidRPr="000C0E11" w:rsidRDefault="003049F1" w:rsidP="003049F1">
      <w:pPr>
        <w:spacing w:line="580" w:lineRule="exact"/>
        <w:ind w:firstLineChars="200" w:firstLine="640"/>
        <w:rPr>
          <w:rFonts w:ascii="黑体" w:eastAsia="黑体" w:hAnsi="黑体"/>
          <w:sz w:val="32"/>
          <w:szCs w:val="32"/>
        </w:rPr>
      </w:pPr>
      <w:r w:rsidRPr="000C0E11">
        <w:rPr>
          <w:rFonts w:ascii="黑体" w:eastAsia="黑体" w:hAnsi="黑体" w:hint="eastAsia"/>
          <w:sz w:val="32"/>
          <w:szCs w:val="32"/>
        </w:rPr>
        <w:t>五、课题经费资助与管理</w:t>
      </w:r>
    </w:p>
    <w:p w:rsidR="003049F1" w:rsidRPr="000C0E11" w:rsidRDefault="003049F1" w:rsidP="003049F1">
      <w:pPr>
        <w:spacing w:line="580" w:lineRule="exact"/>
        <w:ind w:firstLineChars="200" w:firstLine="640"/>
        <w:rPr>
          <w:rFonts w:ascii="仿宋_GB2312" w:eastAsia="仿宋_GB2312"/>
          <w:sz w:val="32"/>
          <w:szCs w:val="32"/>
        </w:rPr>
      </w:pPr>
      <w:r w:rsidRPr="000C0E11">
        <w:rPr>
          <w:rFonts w:ascii="仿宋_GB2312" w:eastAsia="仿宋_GB2312" w:hint="eastAsia"/>
          <w:sz w:val="32"/>
          <w:szCs w:val="32"/>
        </w:rPr>
        <w:t>（一）课题经费来源</w:t>
      </w:r>
    </w:p>
    <w:p w:rsidR="003049F1" w:rsidRPr="000C0E11" w:rsidRDefault="003049F1" w:rsidP="003049F1">
      <w:pPr>
        <w:spacing w:line="580" w:lineRule="exact"/>
        <w:ind w:firstLineChars="200" w:firstLine="640"/>
        <w:rPr>
          <w:rFonts w:ascii="仿宋_GB2312" w:eastAsia="仿宋_GB2312"/>
          <w:sz w:val="32"/>
          <w:szCs w:val="32"/>
        </w:rPr>
      </w:pPr>
      <w:r w:rsidRPr="000C0E11">
        <w:rPr>
          <w:rFonts w:ascii="仿宋_GB2312" w:eastAsia="仿宋_GB2312" w:hint="eastAsia"/>
          <w:sz w:val="32"/>
          <w:szCs w:val="32"/>
        </w:rPr>
        <w:t>采取国家支持、单位自筹和社会资助等多渠道筹资的形式，保证课题顺利完成。重点课题研究经费由国家中医药管理局提供支持。</w:t>
      </w:r>
    </w:p>
    <w:p w:rsidR="003049F1" w:rsidRPr="000C0E11" w:rsidRDefault="003049F1" w:rsidP="003049F1">
      <w:pPr>
        <w:spacing w:line="580" w:lineRule="exact"/>
        <w:ind w:firstLineChars="200" w:firstLine="640"/>
        <w:rPr>
          <w:rFonts w:ascii="仿宋_GB2312" w:eastAsia="仿宋_GB2312"/>
          <w:sz w:val="32"/>
          <w:szCs w:val="32"/>
        </w:rPr>
      </w:pPr>
      <w:r w:rsidRPr="000C0E11">
        <w:rPr>
          <w:rFonts w:ascii="仿宋_GB2312" w:eastAsia="仿宋_GB2312" w:hint="eastAsia"/>
          <w:sz w:val="32"/>
          <w:szCs w:val="32"/>
        </w:rPr>
        <w:t>（二）课题研究周期</w:t>
      </w:r>
    </w:p>
    <w:p w:rsidR="003049F1" w:rsidRPr="000C0E11" w:rsidRDefault="003049F1" w:rsidP="003049F1">
      <w:pPr>
        <w:spacing w:line="580" w:lineRule="exact"/>
        <w:ind w:firstLineChars="200" w:firstLine="640"/>
        <w:rPr>
          <w:rFonts w:ascii="仿宋_GB2312" w:eastAsia="仿宋_GB2312"/>
          <w:sz w:val="32"/>
          <w:szCs w:val="32"/>
        </w:rPr>
      </w:pPr>
      <w:r w:rsidRPr="000C0E11">
        <w:rPr>
          <w:rFonts w:ascii="仿宋_GB2312" w:eastAsia="仿宋_GB2312" w:hint="eastAsia"/>
          <w:sz w:val="32"/>
          <w:szCs w:val="32"/>
        </w:rPr>
        <w:t>重点课题研究期限为2-3年；</w:t>
      </w:r>
      <w:proofErr w:type="gramStart"/>
      <w:r w:rsidRPr="000C0E11">
        <w:rPr>
          <w:rFonts w:ascii="仿宋_GB2312" w:eastAsia="仿宋_GB2312" w:hint="eastAsia"/>
          <w:sz w:val="32"/>
          <w:szCs w:val="32"/>
        </w:rPr>
        <w:t>一般课题</w:t>
      </w:r>
      <w:proofErr w:type="gramEnd"/>
      <w:r w:rsidRPr="000C0E11">
        <w:rPr>
          <w:rFonts w:ascii="仿宋_GB2312" w:eastAsia="仿宋_GB2312" w:hint="eastAsia"/>
          <w:sz w:val="32"/>
          <w:szCs w:val="32"/>
        </w:rPr>
        <w:t>研究期限为1年。课题研究周期从课题公布之日起开始。</w:t>
      </w:r>
    </w:p>
    <w:p w:rsidR="003049F1" w:rsidRPr="000C0E11" w:rsidRDefault="003049F1" w:rsidP="003049F1">
      <w:pPr>
        <w:spacing w:line="580" w:lineRule="exact"/>
        <w:ind w:firstLineChars="200" w:firstLine="640"/>
        <w:rPr>
          <w:rFonts w:ascii="仿宋_GB2312" w:eastAsia="仿宋_GB2312"/>
          <w:sz w:val="32"/>
          <w:szCs w:val="32"/>
        </w:rPr>
      </w:pPr>
      <w:r w:rsidRPr="000C0E11">
        <w:rPr>
          <w:rFonts w:ascii="仿宋_GB2312" w:eastAsia="仿宋_GB2312" w:hint="eastAsia"/>
          <w:sz w:val="32"/>
          <w:szCs w:val="32"/>
        </w:rPr>
        <w:t>（三）课题管理</w:t>
      </w:r>
    </w:p>
    <w:p w:rsidR="003049F1" w:rsidRPr="000C0E11" w:rsidRDefault="003049F1" w:rsidP="003049F1">
      <w:pPr>
        <w:spacing w:line="580" w:lineRule="exact"/>
        <w:ind w:firstLineChars="200" w:firstLine="640"/>
        <w:rPr>
          <w:rFonts w:ascii="仿宋_GB2312" w:eastAsia="仿宋_GB2312"/>
          <w:sz w:val="32"/>
          <w:szCs w:val="32"/>
        </w:rPr>
      </w:pPr>
      <w:r w:rsidRPr="000C0E11">
        <w:rPr>
          <w:rFonts w:ascii="仿宋_GB2312" w:eastAsia="仿宋_GB2312" w:hint="eastAsia"/>
          <w:sz w:val="32"/>
          <w:szCs w:val="32"/>
        </w:rPr>
        <w:lastRenderedPageBreak/>
        <w:t>1、课题负责人要严格按照课题申报表中所填报的研究内容和进度开展研究工作。立项课题由全国中医药高等教育学会组织专家进行中期检查、结题验收及成果鉴定。</w:t>
      </w:r>
    </w:p>
    <w:p w:rsidR="003049F1" w:rsidRPr="000C0E11" w:rsidRDefault="003049F1" w:rsidP="003049F1">
      <w:pPr>
        <w:spacing w:line="580" w:lineRule="exact"/>
        <w:ind w:firstLineChars="200" w:firstLine="640"/>
        <w:rPr>
          <w:rFonts w:ascii="仿宋_GB2312" w:eastAsia="仿宋_GB2312"/>
          <w:sz w:val="32"/>
          <w:szCs w:val="32"/>
        </w:rPr>
      </w:pPr>
      <w:r w:rsidRPr="000C0E11">
        <w:rPr>
          <w:rFonts w:ascii="仿宋_GB2312" w:eastAsia="仿宋_GB2312" w:hint="eastAsia"/>
          <w:sz w:val="32"/>
          <w:szCs w:val="32"/>
        </w:rPr>
        <w:t>2、所有课题应在规定期限内结题验收，对无正当理由未能按时完成课题研究任务或未能达到课题申请书预期研究目标的，课题负责人原则上2年内不得重复申请本学会研究课题。</w:t>
      </w:r>
    </w:p>
    <w:p w:rsidR="003049F1" w:rsidRPr="000C0E11" w:rsidRDefault="003049F1" w:rsidP="003049F1">
      <w:pPr>
        <w:widowControl/>
        <w:spacing w:line="580" w:lineRule="exact"/>
        <w:ind w:firstLine="560"/>
        <w:rPr>
          <w:rFonts w:ascii="宋体" w:eastAsia="宋体" w:hAnsi="宋体" w:cs="宋体"/>
          <w:kern w:val="0"/>
          <w:sz w:val="32"/>
          <w:szCs w:val="32"/>
        </w:rPr>
      </w:pPr>
      <w:r w:rsidRPr="000C0E11">
        <w:rPr>
          <w:rFonts w:ascii="仿宋_GB2312" w:eastAsia="仿宋_GB2312" w:hint="eastAsia"/>
          <w:sz w:val="32"/>
          <w:szCs w:val="32"/>
        </w:rPr>
        <w:t>3、重点课题应在全国中文核心期刊上发表1篇以上与课题相关的论文；</w:t>
      </w:r>
      <w:proofErr w:type="gramStart"/>
      <w:r w:rsidRPr="000C0E11">
        <w:rPr>
          <w:rFonts w:ascii="仿宋_GB2312" w:eastAsia="仿宋_GB2312" w:hint="eastAsia"/>
          <w:sz w:val="32"/>
          <w:szCs w:val="32"/>
        </w:rPr>
        <w:t>一般课题</w:t>
      </w:r>
      <w:proofErr w:type="gramEnd"/>
      <w:r w:rsidRPr="000C0E11">
        <w:rPr>
          <w:rFonts w:ascii="仿宋_GB2312" w:eastAsia="仿宋_GB2312" w:hint="eastAsia"/>
          <w:sz w:val="32"/>
          <w:szCs w:val="32"/>
        </w:rPr>
        <w:t>在结题时应形成结题报告，并撰写具有公开发表水平的学术论文，未达到以上要求的立项课题将不予结题。</w:t>
      </w:r>
    </w:p>
    <w:p w:rsidR="003049F1" w:rsidRPr="000C0E11" w:rsidRDefault="003049F1" w:rsidP="003049F1">
      <w:pPr>
        <w:widowControl/>
        <w:jc w:val="left"/>
        <w:rPr>
          <w:rFonts w:ascii="仿宋_GB2312" w:eastAsia="仿宋_GB2312" w:hAnsi="宋体" w:cs="宋体"/>
          <w:kern w:val="0"/>
          <w:sz w:val="32"/>
          <w:szCs w:val="32"/>
          <w:bdr w:val="none" w:sz="0" w:space="0" w:color="auto" w:frame="1"/>
        </w:rPr>
      </w:pPr>
    </w:p>
    <w:p w:rsidR="003049F1" w:rsidRPr="000C0E11" w:rsidRDefault="003049F1" w:rsidP="003049F1">
      <w:pPr>
        <w:widowControl/>
        <w:jc w:val="left"/>
        <w:rPr>
          <w:rFonts w:ascii="仿宋_GB2312" w:eastAsia="仿宋_GB2312" w:hAnsi="宋体" w:cs="宋体"/>
          <w:kern w:val="0"/>
          <w:sz w:val="32"/>
          <w:szCs w:val="32"/>
          <w:bdr w:val="none" w:sz="0" w:space="0" w:color="auto" w:frame="1"/>
        </w:rPr>
      </w:pPr>
    </w:p>
    <w:p w:rsidR="003049F1" w:rsidRPr="000C0E11" w:rsidRDefault="003049F1" w:rsidP="003049F1">
      <w:pPr>
        <w:widowControl/>
        <w:jc w:val="left"/>
        <w:rPr>
          <w:rFonts w:ascii="仿宋_GB2312" w:eastAsia="仿宋_GB2312" w:hAnsi="宋体" w:cs="宋体"/>
          <w:kern w:val="0"/>
          <w:sz w:val="32"/>
          <w:szCs w:val="32"/>
          <w:bdr w:val="none" w:sz="0" w:space="0" w:color="auto" w:frame="1"/>
        </w:rPr>
      </w:pPr>
    </w:p>
    <w:p w:rsidR="003049F1" w:rsidRPr="000C0E11" w:rsidRDefault="003049F1" w:rsidP="003049F1">
      <w:pPr>
        <w:widowControl/>
        <w:jc w:val="left"/>
        <w:rPr>
          <w:rFonts w:ascii="仿宋_GB2312" w:eastAsia="仿宋_GB2312" w:hAnsi="宋体" w:cs="宋体"/>
          <w:kern w:val="0"/>
          <w:sz w:val="32"/>
          <w:szCs w:val="32"/>
          <w:bdr w:val="none" w:sz="0" w:space="0" w:color="auto" w:frame="1"/>
        </w:rPr>
      </w:pPr>
    </w:p>
    <w:p w:rsidR="003049F1" w:rsidRPr="000C0E11" w:rsidRDefault="003049F1" w:rsidP="003049F1">
      <w:pPr>
        <w:widowControl/>
        <w:jc w:val="left"/>
        <w:rPr>
          <w:rFonts w:ascii="仿宋_GB2312" w:eastAsia="仿宋_GB2312" w:hAnsi="宋体" w:cs="宋体"/>
          <w:kern w:val="0"/>
          <w:sz w:val="32"/>
          <w:szCs w:val="32"/>
          <w:bdr w:val="none" w:sz="0" w:space="0" w:color="auto" w:frame="1"/>
        </w:rPr>
      </w:pPr>
    </w:p>
    <w:p w:rsidR="003049F1" w:rsidRPr="000C0E11" w:rsidRDefault="003049F1" w:rsidP="003049F1">
      <w:pPr>
        <w:widowControl/>
        <w:jc w:val="left"/>
        <w:rPr>
          <w:rFonts w:ascii="仿宋_GB2312" w:eastAsia="仿宋_GB2312" w:hAnsi="宋体" w:cs="宋体"/>
          <w:kern w:val="0"/>
          <w:sz w:val="32"/>
          <w:szCs w:val="32"/>
          <w:bdr w:val="none" w:sz="0" w:space="0" w:color="auto" w:frame="1"/>
        </w:rPr>
      </w:pPr>
    </w:p>
    <w:p w:rsidR="003049F1" w:rsidRPr="000C0E11" w:rsidRDefault="003049F1" w:rsidP="003049F1">
      <w:pPr>
        <w:widowControl/>
        <w:jc w:val="left"/>
        <w:rPr>
          <w:rFonts w:ascii="仿宋_GB2312" w:eastAsia="仿宋_GB2312" w:hAnsi="宋体" w:cs="宋体"/>
          <w:kern w:val="0"/>
          <w:sz w:val="32"/>
          <w:szCs w:val="32"/>
          <w:bdr w:val="none" w:sz="0" w:space="0" w:color="auto" w:frame="1"/>
        </w:rPr>
      </w:pPr>
    </w:p>
    <w:p w:rsidR="003049F1" w:rsidRPr="000C0E11" w:rsidRDefault="003049F1" w:rsidP="003049F1">
      <w:pPr>
        <w:widowControl/>
        <w:jc w:val="left"/>
        <w:rPr>
          <w:rFonts w:ascii="仿宋_GB2312" w:eastAsia="仿宋_GB2312" w:hAnsi="宋体" w:cs="宋体"/>
          <w:kern w:val="0"/>
          <w:sz w:val="32"/>
          <w:szCs w:val="32"/>
          <w:bdr w:val="none" w:sz="0" w:space="0" w:color="auto" w:frame="1"/>
        </w:rPr>
      </w:pPr>
    </w:p>
    <w:p w:rsidR="003049F1" w:rsidRPr="000C0E11" w:rsidRDefault="003049F1" w:rsidP="003049F1">
      <w:pPr>
        <w:widowControl/>
        <w:jc w:val="left"/>
        <w:rPr>
          <w:rFonts w:ascii="仿宋_GB2312" w:eastAsia="仿宋_GB2312" w:hAnsi="宋体" w:cs="宋体"/>
          <w:kern w:val="0"/>
          <w:sz w:val="32"/>
          <w:szCs w:val="32"/>
          <w:bdr w:val="none" w:sz="0" w:space="0" w:color="auto" w:frame="1"/>
        </w:rPr>
      </w:pPr>
    </w:p>
    <w:p w:rsidR="003049F1" w:rsidRPr="000C0E11" w:rsidRDefault="003049F1" w:rsidP="003049F1">
      <w:pPr>
        <w:widowControl/>
        <w:jc w:val="left"/>
        <w:rPr>
          <w:rFonts w:ascii="仿宋_GB2312" w:eastAsia="仿宋_GB2312" w:hAnsi="宋体" w:cs="宋体"/>
          <w:kern w:val="0"/>
          <w:sz w:val="32"/>
          <w:szCs w:val="32"/>
          <w:bdr w:val="none" w:sz="0" w:space="0" w:color="auto" w:frame="1"/>
        </w:rPr>
      </w:pPr>
    </w:p>
    <w:p w:rsidR="003049F1" w:rsidRPr="000C0E11" w:rsidRDefault="003049F1" w:rsidP="003049F1">
      <w:pPr>
        <w:widowControl/>
        <w:jc w:val="left"/>
        <w:rPr>
          <w:rFonts w:ascii="仿宋_GB2312" w:eastAsia="仿宋_GB2312" w:hAnsi="宋体" w:cs="宋体"/>
          <w:kern w:val="0"/>
          <w:sz w:val="32"/>
          <w:szCs w:val="32"/>
          <w:bdr w:val="none" w:sz="0" w:space="0" w:color="auto" w:frame="1"/>
        </w:rPr>
      </w:pPr>
    </w:p>
    <w:p w:rsidR="003049F1" w:rsidRPr="000C0E11" w:rsidRDefault="003049F1" w:rsidP="003049F1">
      <w:pPr>
        <w:widowControl/>
        <w:jc w:val="left"/>
        <w:rPr>
          <w:rFonts w:ascii="仿宋_GB2312" w:eastAsia="仿宋_GB2312" w:hAnsi="宋体" w:cs="宋体"/>
          <w:kern w:val="0"/>
          <w:sz w:val="32"/>
          <w:szCs w:val="32"/>
          <w:bdr w:val="none" w:sz="0" w:space="0" w:color="auto" w:frame="1"/>
        </w:rPr>
      </w:pPr>
    </w:p>
    <w:sectPr w:rsidR="003049F1" w:rsidRPr="000C0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F1"/>
    <w:rsid w:val="003049F1"/>
    <w:rsid w:val="00AA7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9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9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228</Words>
  <Characters>1301</Characters>
  <Application>Microsoft Office Word</Application>
  <DocSecurity>0</DocSecurity>
  <Lines>10</Lines>
  <Paragraphs>3</Paragraphs>
  <ScaleCrop>false</ScaleCrop>
  <Company>Microsoft</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教务处</dc:creator>
  <cp:lastModifiedBy>教务处</cp:lastModifiedBy>
  <cp:revision>1</cp:revision>
  <dcterms:created xsi:type="dcterms:W3CDTF">2018-05-31T01:59:00Z</dcterms:created>
  <dcterms:modified xsi:type="dcterms:W3CDTF">2018-05-31T02:00:00Z</dcterms:modified>
</cp:coreProperties>
</file>