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9C87" w14:textId="77777777" w:rsidR="00726932" w:rsidRPr="001F1371" w:rsidRDefault="00726932" w:rsidP="00726932">
      <w:pPr>
        <w:jc w:val="left"/>
        <w:rPr>
          <w:rFonts w:ascii="仿宋" w:eastAsia="仿宋" w:hAnsi="仿宋"/>
          <w:b/>
          <w:color w:val="000000" w:themeColor="text1"/>
          <w:sz w:val="36"/>
        </w:rPr>
      </w:pPr>
      <w:r w:rsidRPr="001F1371">
        <w:rPr>
          <w:rFonts w:ascii="仿宋" w:eastAsia="仿宋" w:hAnsi="仿宋" w:hint="eastAsia"/>
          <w:b/>
          <w:color w:val="000000" w:themeColor="text1"/>
          <w:sz w:val="36"/>
        </w:rPr>
        <w:t>附件：</w:t>
      </w:r>
    </w:p>
    <w:p w14:paraId="2ED4A011" w14:textId="77777777" w:rsidR="00726932" w:rsidRDefault="00726932" w:rsidP="00726932">
      <w:pPr>
        <w:jc w:val="center"/>
        <w:rPr>
          <w:rFonts w:ascii="黑体" w:eastAsia="黑体" w:hAnsi="黑体"/>
          <w:b/>
          <w:bCs/>
          <w:color w:val="000000" w:themeColor="text1"/>
          <w:sz w:val="36"/>
        </w:rPr>
      </w:pPr>
      <w:r w:rsidRPr="001F1371">
        <w:rPr>
          <w:rFonts w:ascii="黑体" w:eastAsia="黑体" w:hAnsi="黑体" w:hint="eastAsia"/>
          <w:b/>
          <w:bCs/>
          <w:color w:val="000000" w:themeColor="text1"/>
          <w:sz w:val="36"/>
        </w:rPr>
        <w:t>北京中医药大学20</w:t>
      </w:r>
      <w:r w:rsidRPr="001F1371">
        <w:rPr>
          <w:rFonts w:ascii="黑体" w:eastAsia="黑体" w:hAnsi="黑体"/>
          <w:b/>
          <w:bCs/>
          <w:color w:val="000000" w:themeColor="text1"/>
          <w:sz w:val="36"/>
        </w:rPr>
        <w:t>2</w:t>
      </w:r>
      <w:r w:rsidRPr="001F1371">
        <w:rPr>
          <w:rFonts w:ascii="黑体" w:eastAsia="黑体" w:hAnsi="黑体" w:hint="eastAsia"/>
          <w:b/>
          <w:bCs/>
          <w:color w:val="000000" w:themeColor="text1"/>
          <w:sz w:val="36"/>
        </w:rPr>
        <w:t>2届本科生优秀毕业设计（论文）评选结果公示</w:t>
      </w:r>
    </w:p>
    <w:p w14:paraId="2E0D686B" w14:textId="77777777" w:rsidR="00726932" w:rsidRPr="00657CE8" w:rsidRDefault="00726932" w:rsidP="00726932">
      <w:pPr>
        <w:jc w:val="center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657CE8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（每组按照得分从高到低排序</w:t>
      </w:r>
      <w:bookmarkStart w:id="0" w:name="_GoBack"/>
      <w:bookmarkEnd w:id="0"/>
      <w:r w:rsidRPr="00657CE8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）</w:t>
      </w:r>
    </w:p>
    <w:p w14:paraId="536BAC35" w14:textId="77777777" w:rsidR="00726932" w:rsidRPr="001F1371" w:rsidRDefault="00726932" w:rsidP="00726932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color w:val="000000" w:themeColor="text1"/>
          <w:sz w:val="28"/>
        </w:rPr>
      </w:pPr>
      <w:r w:rsidRPr="001F1371">
        <w:rPr>
          <w:rFonts w:ascii="仿宋" w:eastAsia="仿宋" w:hAnsi="仿宋" w:hint="eastAsia"/>
          <w:b/>
          <w:color w:val="000000" w:themeColor="text1"/>
          <w:sz w:val="28"/>
        </w:rPr>
        <w:t>一等奖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023"/>
        <w:gridCol w:w="1476"/>
        <w:gridCol w:w="1985"/>
        <w:gridCol w:w="992"/>
        <w:gridCol w:w="1701"/>
        <w:gridCol w:w="4252"/>
        <w:gridCol w:w="993"/>
      </w:tblGrid>
      <w:tr w:rsidR="00726932" w:rsidRPr="001F1371" w14:paraId="3A016D08" w14:textId="77777777" w:rsidTr="00EF515A">
        <w:trPr>
          <w:trHeight w:val="56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64BA5733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BB03996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29E0537" w14:textId="77777777" w:rsidR="00726932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学籍所在</w:t>
            </w:r>
          </w:p>
          <w:p w14:paraId="533ABAAA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17E1A1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37971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指导</w:t>
            </w:r>
          </w:p>
          <w:p w14:paraId="49ACDAC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教师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52A4D8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教师所在</w:t>
            </w:r>
          </w:p>
          <w:p w14:paraId="088AB90E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CEA059B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毕业论文（设计）题目</w:t>
            </w:r>
          </w:p>
        </w:tc>
        <w:tc>
          <w:tcPr>
            <w:tcW w:w="993" w:type="dxa"/>
            <w:vAlign w:val="center"/>
          </w:tcPr>
          <w:p w14:paraId="48E5FC00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726932" w:rsidRPr="001F1371" w14:paraId="56CA859C" w14:textId="77777777" w:rsidTr="00EF515A">
        <w:trPr>
          <w:trHeight w:val="780"/>
          <w:jc w:val="center"/>
        </w:trPr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14:paraId="63C0AE5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1EDF32F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金琦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0974444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22B7A6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卓越中医京华201701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EC3812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张广中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2FB911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北京中医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ADBB9AA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寒湿病机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探讨吴茱萸汤治疗郁证的</w:t>
            </w:r>
          </w:p>
          <w:p w14:paraId="2A6E653B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作用机制</w:t>
            </w:r>
          </w:p>
        </w:tc>
        <w:tc>
          <w:tcPr>
            <w:tcW w:w="993" w:type="dxa"/>
            <w:vMerge w:val="restart"/>
            <w:vAlign w:val="center"/>
          </w:tcPr>
          <w:p w14:paraId="682E644B" w14:textId="77777777" w:rsidR="00726932" w:rsidRPr="00D47B66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D47B6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医学类1组</w:t>
            </w:r>
          </w:p>
        </w:tc>
      </w:tr>
      <w:tr w:rsidR="00726932" w:rsidRPr="001F1371" w14:paraId="24F22E75" w14:textId="77777777" w:rsidTr="00EF515A">
        <w:trPr>
          <w:trHeight w:val="560"/>
          <w:jc w:val="center"/>
        </w:trPr>
        <w:tc>
          <w:tcPr>
            <w:tcW w:w="1040" w:type="dxa"/>
            <w:vMerge/>
            <w:vAlign w:val="center"/>
            <w:hideMark/>
          </w:tcPr>
          <w:p w14:paraId="32748EE2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C9A4C71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章语洲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6736AD0" w14:textId="77777777" w:rsidR="00726932" w:rsidRPr="001F1371" w:rsidRDefault="00726932" w:rsidP="00EF515A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针灸推拿学院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D56649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针推</w:t>
            </w:r>
            <w:proofErr w:type="gramEnd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C1C540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孟笑男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B91412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护国寺中医医院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C43DEFD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腹针治疗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痰阻络证型患者肩关节疼痛的疗效观察</w:t>
            </w:r>
          </w:p>
        </w:tc>
        <w:tc>
          <w:tcPr>
            <w:tcW w:w="993" w:type="dxa"/>
            <w:vMerge/>
            <w:vAlign w:val="center"/>
          </w:tcPr>
          <w:p w14:paraId="62CE71D7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55CD1441" w14:textId="77777777" w:rsidTr="00EF515A">
        <w:trPr>
          <w:trHeight w:val="840"/>
          <w:jc w:val="center"/>
        </w:trPr>
        <w:tc>
          <w:tcPr>
            <w:tcW w:w="1040" w:type="dxa"/>
            <w:vMerge/>
            <w:vAlign w:val="center"/>
            <w:hideMark/>
          </w:tcPr>
          <w:p w14:paraId="79ED00D0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4452240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吴忆宁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B3FC04D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国际与港澳台工作部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C115A7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台(五年)201702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686CAD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于长禾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1E0DD9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第一临床医学院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6063858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中西医治疗腰痛临床试验结局指标及</w:t>
            </w:r>
          </w:p>
          <w:p w14:paraId="37AC3AD9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测量工具的比较研究</w:t>
            </w:r>
          </w:p>
        </w:tc>
        <w:tc>
          <w:tcPr>
            <w:tcW w:w="993" w:type="dxa"/>
            <w:vMerge/>
            <w:vAlign w:val="center"/>
          </w:tcPr>
          <w:p w14:paraId="655A571E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6CE0F317" w14:textId="77777777" w:rsidTr="00EF515A">
        <w:trPr>
          <w:trHeight w:val="560"/>
          <w:jc w:val="center"/>
        </w:trPr>
        <w:tc>
          <w:tcPr>
            <w:tcW w:w="1040" w:type="dxa"/>
            <w:vMerge/>
            <w:vAlign w:val="center"/>
            <w:hideMark/>
          </w:tcPr>
          <w:p w14:paraId="378EF335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214F9D2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魏玉鹏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9C09E4A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第一临床</w:t>
            </w:r>
          </w:p>
          <w:p w14:paraId="6D857525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BEB60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岐黄国医2017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B1A11B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E83D7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第一临床医学院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194B2D6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从“络—玄府—髓”关系角度探讨</w:t>
            </w:r>
          </w:p>
          <w:p w14:paraId="609D8C83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脑小血管病的中医辨治思路</w:t>
            </w:r>
          </w:p>
        </w:tc>
        <w:tc>
          <w:tcPr>
            <w:tcW w:w="993" w:type="dxa"/>
            <w:vMerge/>
            <w:vAlign w:val="center"/>
          </w:tcPr>
          <w:p w14:paraId="17247674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5081B671" w14:textId="77777777" w:rsidTr="00EF515A">
        <w:trPr>
          <w:trHeight w:val="560"/>
          <w:jc w:val="center"/>
        </w:trPr>
        <w:tc>
          <w:tcPr>
            <w:tcW w:w="1040" w:type="dxa"/>
            <w:vMerge/>
            <w:vAlign w:val="center"/>
            <w:hideMark/>
          </w:tcPr>
          <w:p w14:paraId="0CDAA6FB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B4494C5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陆雅婷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10C1C23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第一临床</w:t>
            </w:r>
          </w:p>
          <w:p w14:paraId="58A04AFF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6A0223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卓越中医201702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E0C8F7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朱立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8A73D1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第一临床医学院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989C25C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基于数据挖掘的王庆国教授治疗</w:t>
            </w:r>
          </w:p>
          <w:p w14:paraId="14F22E6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溃疡性结肠炎经验总结</w:t>
            </w:r>
          </w:p>
        </w:tc>
        <w:tc>
          <w:tcPr>
            <w:tcW w:w="993" w:type="dxa"/>
            <w:vMerge w:val="restart"/>
            <w:vAlign w:val="center"/>
          </w:tcPr>
          <w:p w14:paraId="29EBA766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医学类2组</w:t>
            </w:r>
          </w:p>
        </w:tc>
      </w:tr>
      <w:tr w:rsidR="00726932" w:rsidRPr="001F1371" w14:paraId="799CB48E" w14:textId="77777777" w:rsidTr="00EF515A">
        <w:trPr>
          <w:trHeight w:val="560"/>
          <w:jc w:val="center"/>
        </w:trPr>
        <w:tc>
          <w:tcPr>
            <w:tcW w:w="1040" w:type="dxa"/>
            <w:vMerge/>
            <w:vAlign w:val="center"/>
            <w:hideMark/>
          </w:tcPr>
          <w:p w14:paraId="1B40E458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384CEE6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郑洁莹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902199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针灸推拿学院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9D3729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针推</w:t>
            </w:r>
            <w:proofErr w:type="gramEnd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9F04B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闫世艳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44343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针灸推拿学院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C754F42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针灸治疗乳腺癌术后淋巴水肿的Meta分析</w:t>
            </w:r>
          </w:p>
        </w:tc>
        <w:tc>
          <w:tcPr>
            <w:tcW w:w="993" w:type="dxa"/>
            <w:vMerge/>
            <w:vAlign w:val="center"/>
          </w:tcPr>
          <w:p w14:paraId="1B6E82CD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212AB681" w14:textId="77777777" w:rsidTr="00EF515A">
        <w:trPr>
          <w:trHeight w:val="840"/>
          <w:jc w:val="center"/>
        </w:trPr>
        <w:tc>
          <w:tcPr>
            <w:tcW w:w="1040" w:type="dxa"/>
            <w:vMerge/>
            <w:vAlign w:val="center"/>
            <w:hideMark/>
          </w:tcPr>
          <w:p w14:paraId="0BC7B3BC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746E86D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方亦澄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64F48C2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A705ED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护理对外201801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9B51EE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A2E276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4D6C241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基于中医经典名方川芎茶调散的</w:t>
            </w:r>
          </w:p>
          <w:p w14:paraId="3DE6F4FB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头部自发热护理帽的设计</w:t>
            </w:r>
          </w:p>
        </w:tc>
        <w:tc>
          <w:tcPr>
            <w:tcW w:w="993" w:type="dxa"/>
            <w:vMerge/>
            <w:vAlign w:val="center"/>
          </w:tcPr>
          <w:p w14:paraId="605111F4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669FF025" w14:textId="77777777" w:rsidTr="00EF515A">
        <w:trPr>
          <w:trHeight w:val="560"/>
          <w:jc w:val="center"/>
        </w:trPr>
        <w:tc>
          <w:tcPr>
            <w:tcW w:w="1040" w:type="dxa"/>
            <w:vMerge/>
            <w:vAlign w:val="center"/>
            <w:hideMark/>
          </w:tcPr>
          <w:p w14:paraId="7EA825D0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3BF8A30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胡俊聪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624FD06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第二临床</w:t>
            </w:r>
          </w:p>
          <w:p w14:paraId="440BA1C0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492309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中医201702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1D368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毛堂友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A80D08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第二临床医学院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708B3FC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基于伏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邪理论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探讨肠道菌群失调导致</w:t>
            </w:r>
          </w:p>
          <w:p w14:paraId="23EDC0B6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溃疡性结肠炎</w:t>
            </w:r>
          </w:p>
        </w:tc>
        <w:tc>
          <w:tcPr>
            <w:tcW w:w="993" w:type="dxa"/>
            <w:vMerge/>
            <w:vAlign w:val="center"/>
          </w:tcPr>
          <w:p w14:paraId="7306CAD3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3A6FED32" w14:textId="77777777" w:rsidTr="00EF515A">
        <w:trPr>
          <w:trHeight w:val="560"/>
          <w:jc w:val="center"/>
        </w:trPr>
        <w:tc>
          <w:tcPr>
            <w:tcW w:w="1040" w:type="dxa"/>
            <w:vMerge/>
            <w:vAlign w:val="center"/>
            <w:hideMark/>
          </w:tcPr>
          <w:p w14:paraId="20CCA013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525AA34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甄伟哲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0FF7AA8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第二临床</w:t>
            </w:r>
          </w:p>
          <w:p w14:paraId="14118335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E34B9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卓越中西医201701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D8AB30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陈宝鑫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2C32AB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第二临床医学院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1A0A90F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基于数据挖掘技术及meta分析方法探讨</w:t>
            </w:r>
          </w:p>
          <w:p w14:paraId="5B825D3E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中医药治疗帕金森病的用药规律及疗效的研究</w:t>
            </w:r>
          </w:p>
        </w:tc>
        <w:tc>
          <w:tcPr>
            <w:tcW w:w="993" w:type="dxa"/>
            <w:vMerge w:val="restart"/>
            <w:vAlign w:val="center"/>
          </w:tcPr>
          <w:p w14:paraId="33400797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医学类3组</w:t>
            </w:r>
          </w:p>
        </w:tc>
      </w:tr>
      <w:tr w:rsidR="00726932" w:rsidRPr="001F1371" w14:paraId="50A8B7FA" w14:textId="77777777" w:rsidTr="00EF515A">
        <w:trPr>
          <w:trHeight w:val="560"/>
          <w:jc w:val="center"/>
        </w:trPr>
        <w:tc>
          <w:tcPr>
            <w:tcW w:w="1040" w:type="dxa"/>
            <w:vMerge/>
            <w:vAlign w:val="center"/>
            <w:hideMark/>
          </w:tcPr>
          <w:p w14:paraId="72EB599F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9DA2D62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甘国凌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20BF5EC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第一临床</w:t>
            </w:r>
          </w:p>
          <w:p w14:paraId="2FE63919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29502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卓越中医儿科2017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F56488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黄静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1E5FE4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第一临床医学院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E51874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败毒散类方剂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源流及儿科应用</w:t>
            </w:r>
          </w:p>
        </w:tc>
        <w:tc>
          <w:tcPr>
            <w:tcW w:w="993" w:type="dxa"/>
            <w:vMerge/>
            <w:vAlign w:val="center"/>
          </w:tcPr>
          <w:p w14:paraId="08C03472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260DC230" w14:textId="77777777" w:rsidTr="00EF515A">
        <w:trPr>
          <w:trHeight w:val="840"/>
          <w:jc w:val="center"/>
        </w:trPr>
        <w:tc>
          <w:tcPr>
            <w:tcW w:w="1040" w:type="dxa"/>
            <w:vMerge/>
            <w:vAlign w:val="center"/>
            <w:hideMark/>
          </w:tcPr>
          <w:p w14:paraId="73A6E55B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64B9D7B5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尚明铭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8951A23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189353" w14:textId="77777777" w:rsidR="00726932" w:rsidRPr="001F1371" w:rsidRDefault="00726932" w:rsidP="00EF515A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护理对外201802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D88C21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马雪玲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849193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6D18818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CiteSpace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和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VOSviewer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的高血压客观化</w:t>
            </w:r>
          </w:p>
          <w:p w14:paraId="0F5EFCCE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辨识及其在护理领域应用的图谱可视化分析</w:t>
            </w:r>
          </w:p>
        </w:tc>
        <w:tc>
          <w:tcPr>
            <w:tcW w:w="993" w:type="dxa"/>
            <w:vMerge/>
            <w:vAlign w:val="center"/>
          </w:tcPr>
          <w:p w14:paraId="4A151685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6F221C38" w14:textId="77777777" w:rsidTr="00EF515A">
        <w:trPr>
          <w:trHeight w:val="560"/>
          <w:jc w:val="center"/>
        </w:trPr>
        <w:tc>
          <w:tcPr>
            <w:tcW w:w="1040" w:type="dxa"/>
            <w:vMerge/>
            <w:vAlign w:val="center"/>
            <w:hideMark/>
          </w:tcPr>
          <w:p w14:paraId="78DF650E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D34BE14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强若男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B6CBFA2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第一临床</w:t>
            </w:r>
          </w:p>
          <w:p w14:paraId="760096CB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A5EDFF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中医实验班2017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A81A0A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刘雁峰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FBD9A3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第一临床医学院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AD8FA30" w14:textId="77777777" w:rsidR="00726932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基于“六郁”理论探讨多囊卵巢综合征的</w:t>
            </w:r>
          </w:p>
          <w:p w14:paraId="1102D137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中医证治</w:t>
            </w:r>
          </w:p>
        </w:tc>
        <w:tc>
          <w:tcPr>
            <w:tcW w:w="993" w:type="dxa"/>
            <w:vMerge/>
            <w:vAlign w:val="center"/>
          </w:tcPr>
          <w:p w14:paraId="3420F34A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209EDDC6" w14:textId="77777777" w:rsidTr="00EF515A">
        <w:trPr>
          <w:trHeight w:val="560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0AA19558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</w:t>
            </w: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</w:r>
            <w:proofErr w:type="gramStart"/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学类</w:t>
            </w:r>
            <w:proofErr w:type="gramEnd"/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3EB1454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石颖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C77BFA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0E55A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药学2018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B8C8D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刘越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FBFBC7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7F6D331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一株海洋真菌Penicillium sp.次级</w:t>
            </w:r>
          </w:p>
          <w:p w14:paraId="1310C6B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代谢产物及其活性研究</w:t>
            </w:r>
          </w:p>
        </w:tc>
        <w:tc>
          <w:tcPr>
            <w:tcW w:w="993" w:type="dxa"/>
            <w:vMerge w:val="restart"/>
            <w:vAlign w:val="center"/>
          </w:tcPr>
          <w:p w14:paraId="05A4DC2A" w14:textId="77777777" w:rsidR="00726932" w:rsidRPr="001F1371" w:rsidRDefault="00726932" w:rsidP="00EF515A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7032A081" w14:textId="77777777" w:rsidTr="00EF515A">
        <w:trPr>
          <w:trHeight w:val="560"/>
          <w:jc w:val="center"/>
        </w:trPr>
        <w:tc>
          <w:tcPr>
            <w:tcW w:w="1040" w:type="dxa"/>
            <w:vMerge/>
            <w:vAlign w:val="center"/>
            <w:hideMark/>
          </w:tcPr>
          <w:p w14:paraId="09AEB659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E961767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程麟棋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F0C7E32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520B59" w14:textId="77777777" w:rsidR="00726932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2018药学</w:t>
            </w:r>
          </w:p>
          <w:p w14:paraId="1F8A1E3D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（国际班）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6D9E3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徐冰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D19721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09FB9A2" w14:textId="77777777" w:rsidR="00726932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FBDD理论指导下的STING靶点抑制剂的</w:t>
            </w:r>
          </w:p>
          <w:p w14:paraId="3AA1643A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设计、合成和活性评价研究</w:t>
            </w:r>
          </w:p>
        </w:tc>
        <w:tc>
          <w:tcPr>
            <w:tcW w:w="993" w:type="dxa"/>
            <w:vMerge/>
            <w:vAlign w:val="center"/>
          </w:tcPr>
          <w:p w14:paraId="5C8EDFF5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4A102E27" w14:textId="77777777" w:rsidTr="00EF515A">
        <w:trPr>
          <w:trHeight w:val="840"/>
          <w:jc w:val="center"/>
        </w:trPr>
        <w:tc>
          <w:tcPr>
            <w:tcW w:w="1040" w:type="dxa"/>
            <w:vMerge/>
            <w:vAlign w:val="center"/>
            <w:hideMark/>
          </w:tcPr>
          <w:p w14:paraId="61446148" w14:textId="77777777" w:rsidR="00726932" w:rsidRPr="001F1371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17550111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李文正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316B0F5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8F814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卓越中药班2018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5FEF5E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宋月林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6EA9CF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375610A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片仔</w:t>
            </w:r>
            <w:proofErr w:type="gramStart"/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癀</w:t>
            </w:r>
            <w:proofErr w:type="gramEnd"/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中蛋白质类成分的定性和定量分析</w:t>
            </w:r>
          </w:p>
        </w:tc>
        <w:tc>
          <w:tcPr>
            <w:tcW w:w="993" w:type="dxa"/>
            <w:vMerge/>
            <w:vAlign w:val="center"/>
          </w:tcPr>
          <w:p w14:paraId="49187368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F1371" w14:paraId="3160F0CA" w14:textId="77777777" w:rsidTr="00EF515A">
        <w:trPr>
          <w:trHeight w:val="84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69C7720C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管理及人文类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236F1512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胡邱铷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7881DCA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EBCECF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公管2018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69C1ED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李瑞锋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417C0F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F4138EB" w14:textId="77777777" w:rsidR="00726932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居住条件及消费对老年人健康状况的</w:t>
            </w:r>
          </w:p>
          <w:p w14:paraId="343177AC" w14:textId="77777777" w:rsidR="00726932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影响研究——基于2018年CHARLS</w:t>
            </w:r>
          </w:p>
          <w:p w14:paraId="68C8D554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1F137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调查数据的分析</w:t>
            </w:r>
          </w:p>
        </w:tc>
        <w:tc>
          <w:tcPr>
            <w:tcW w:w="993" w:type="dxa"/>
            <w:vAlign w:val="center"/>
          </w:tcPr>
          <w:p w14:paraId="7BACDB2B" w14:textId="77777777" w:rsidR="00726932" w:rsidRPr="001F137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</w:tbl>
    <w:p w14:paraId="6F024C13" w14:textId="77777777" w:rsidR="00726932" w:rsidRPr="001F1371" w:rsidRDefault="00726932" w:rsidP="00726932">
      <w:pPr>
        <w:pStyle w:val="1"/>
        <w:ind w:firstLineChars="0" w:firstLine="0"/>
        <w:jc w:val="left"/>
        <w:rPr>
          <w:rFonts w:ascii="仿宋" w:eastAsia="仿宋" w:hAnsi="仿宋"/>
          <w:b/>
          <w:color w:val="000000" w:themeColor="text1"/>
          <w:sz w:val="28"/>
        </w:rPr>
      </w:pPr>
    </w:p>
    <w:p w14:paraId="462D54CF" w14:textId="77777777" w:rsidR="00726932" w:rsidRPr="001F1371" w:rsidRDefault="00726932" w:rsidP="00726932">
      <w:pPr>
        <w:widowControl/>
        <w:jc w:val="left"/>
        <w:rPr>
          <w:rFonts w:ascii="仿宋" w:eastAsia="仿宋" w:hAnsi="仿宋"/>
          <w:b/>
          <w:color w:val="000000" w:themeColor="text1"/>
          <w:sz w:val="28"/>
        </w:rPr>
      </w:pPr>
      <w:r w:rsidRPr="001F1371">
        <w:rPr>
          <w:rFonts w:ascii="仿宋" w:eastAsia="仿宋" w:hAnsi="仿宋"/>
          <w:color w:val="000000" w:themeColor="text1"/>
          <w:sz w:val="28"/>
        </w:rPr>
        <w:br w:type="page"/>
      </w:r>
      <w:r w:rsidRPr="001F1371">
        <w:rPr>
          <w:rFonts w:ascii="仿宋" w:eastAsia="仿宋" w:hAnsi="仿宋" w:hint="eastAsia"/>
          <w:color w:val="000000" w:themeColor="text1"/>
          <w:sz w:val="28"/>
        </w:rPr>
        <w:lastRenderedPageBreak/>
        <w:t>二、</w:t>
      </w:r>
      <w:r w:rsidRPr="001F1371">
        <w:rPr>
          <w:rFonts w:ascii="仿宋" w:eastAsia="仿宋" w:hAnsi="仿宋" w:hint="eastAsia"/>
          <w:b/>
          <w:color w:val="000000" w:themeColor="text1"/>
          <w:sz w:val="28"/>
        </w:rPr>
        <w:t>二等奖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082"/>
        <w:gridCol w:w="1559"/>
        <w:gridCol w:w="1984"/>
        <w:gridCol w:w="1134"/>
        <w:gridCol w:w="1418"/>
        <w:gridCol w:w="4252"/>
        <w:gridCol w:w="993"/>
      </w:tblGrid>
      <w:tr w:rsidR="00726932" w:rsidRPr="00222B99" w14:paraId="302452C2" w14:textId="77777777" w:rsidTr="00EF515A">
        <w:trPr>
          <w:trHeight w:val="73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541B763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C93273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395B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学籍所在</w:t>
            </w:r>
          </w:p>
          <w:p w14:paraId="45A42EB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学院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A08E5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80E55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指导</w:t>
            </w:r>
          </w:p>
          <w:p w14:paraId="23E9FBC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教师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C4F8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教师所在</w:t>
            </w:r>
          </w:p>
          <w:p w14:paraId="703449F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1061A4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毕业论文（设计）题目</w:t>
            </w:r>
          </w:p>
        </w:tc>
        <w:tc>
          <w:tcPr>
            <w:tcW w:w="993" w:type="dxa"/>
            <w:vAlign w:val="center"/>
          </w:tcPr>
          <w:p w14:paraId="022A69A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726932" w:rsidRPr="00222B99" w14:paraId="6A6D183C" w14:textId="77777777" w:rsidTr="00EF515A">
        <w:trPr>
          <w:trHeight w:val="730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7C87B89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DC0663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周楠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1E609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6B55A4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护理对外201802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172E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段红梅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6211B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64E4E6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儿童哮喘患者护理敏感性结局指标体系的</w:t>
            </w:r>
          </w:p>
          <w:p w14:paraId="2521C23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初步构建</w:t>
            </w:r>
          </w:p>
        </w:tc>
        <w:tc>
          <w:tcPr>
            <w:tcW w:w="993" w:type="dxa"/>
            <w:vMerge w:val="restart"/>
            <w:vAlign w:val="center"/>
          </w:tcPr>
          <w:p w14:paraId="1B24B62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医学类1组</w:t>
            </w:r>
          </w:p>
        </w:tc>
      </w:tr>
      <w:tr w:rsidR="00726932" w:rsidRPr="00222B99" w14:paraId="2AF22FDF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7647B1BA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77A170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2DF2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C8CDE9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护理对外201801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905A8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段红梅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EEDD9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9B8BCAF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基于LDA模型的护士主导的</w:t>
            </w:r>
          </w:p>
          <w:p w14:paraId="2F2B479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健康管理的主题分析</w:t>
            </w:r>
          </w:p>
        </w:tc>
        <w:tc>
          <w:tcPr>
            <w:tcW w:w="993" w:type="dxa"/>
            <w:vMerge/>
            <w:vAlign w:val="center"/>
          </w:tcPr>
          <w:p w14:paraId="2A66204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30F5BAC3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28234831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C9552E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刘千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379A05E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0C87B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护理对外201801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7E98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郝玉芳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7C26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F8DC41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基于循证的脑卒中患者肢体功能障碍康复</w:t>
            </w:r>
          </w:p>
          <w:p w14:paraId="1C267B5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护理</w:t>
            </w:r>
            <w:proofErr w:type="gramStart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良肢位摆放</w:t>
            </w:r>
            <w:proofErr w:type="gramEnd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科普作品的制订</w:t>
            </w:r>
          </w:p>
        </w:tc>
        <w:tc>
          <w:tcPr>
            <w:tcW w:w="993" w:type="dxa"/>
            <w:vMerge/>
            <w:vAlign w:val="center"/>
          </w:tcPr>
          <w:p w14:paraId="0B5758C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749B765C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5E0A96F7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74E708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吴亚男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09D7F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第二临床</w:t>
            </w:r>
          </w:p>
          <w:p w14:paraId="04E70DE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0CCE4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卓越中西医201701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33E1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谢连娣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18ADD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第二临床</w:t>
            </w:r>
          </w:p>
          <w:p w14:paraId="69B914F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65B838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从肝心关系探讨柴胡桂枝干姜汤在</w:t>
            </w:r>
          </w:p>
          <w:p w14:paraId="6559258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胸</w:t>
            </w:r>
            <w:proofErr w:type="gramStart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痹</w:t>
            </w:r>
            <w:proofErr w:type="gramEnd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治疗中的应用</w:t>
            </w:r>
          </w:p>
        </w:tc>
        <w:tc>
          <w:tcPr>
            <w:tcW w:w="993" w:type="dxa"/>
            <w:vMerge/>
            <w:vAlign w:val="center"/>
          </w:tcPr>
          <w:p w14:paraId="2802203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57A1B2CE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0B189C17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A28CAC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何寅家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F87636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第二临床</w:t>
            </w:r>
          </w:p>
          <w:p w14:paraId="6BDBAC6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149B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卓越针外201702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253C0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王林恒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7DD1BC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第二临床</w:t>
            </w:r>
          </w:p>
          <w:p w14:paraId="7EE3DB4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661408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孔伯华治疗</w:t>
            </w:r>
            <w:proofErr w:type="gramEnd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脾胃病的用药研究</w:t>
            </w:r>
          </w:p>
        </w:tc>
        <w:tc>
          <w:tcPr>
            <w:tcW w:w="993" w:type="dxa"/>
            <w:vMerge/>
            <w:vAlign w:val="center"/>
          </w:tcPr>
          <w:p w14:paraId="5BF4C11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38E24467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71555BEE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2B4A42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张津铖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0A858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B21EC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卓越中医京华201701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54A19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程志强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C83F7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中日友好</w:t>
            </w: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br/>
              <w:t>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B37FD7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调</w:t>
            </w: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脾安肠方</w:t>
            </w:r>
            <w:proofErr w:type="gramEnd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治疗结直肠癌的作用机制探析</w:t>
            </w:r>
          </w:p>
        </w:tc>
        <w:tc>
          <w:tcPr>
            <w:tcW w:w="993" w:type="dxa"/>
            <w:vMerge w:val="restart"/>
            <w:vAlign w:val="center"/>
          </w:tcPr>
          <w:p w14:paraId="2E02B4E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医学类2组</w:t>
            </w:r>
          </w:p>
        </w:tc>
      </w:tr>
      <w:tr w:rsidR="00726932" w:rsidRPr="00222B99" w14:paraId="639A9334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5B66F863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853C70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宋红丹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083CC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护理学院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160B6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护理对外201801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B7F09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刘红霞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95E631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护理学院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1AC99B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肺移植受者自我管理现状及其</w:t>
            </w:r>
          </w:p>
          <w:p w14:paraId="459249B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影响因素分析</w:t>
            </w:r>
          </w:p>
        </w:tc>
        <w:tc>
          <w:tcPr>
            <w:tcW w:w="993" w:type="dxa"/>
            <w:vMerge/>
            <w:vAlign w:val="center"/>
          </w:tcPr>
          <w:p w14:paraId="1821CBF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7CEEBF19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3C0E0EE1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25D912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杨</w:t>
            </w: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荩冉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7311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护理学院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43B6C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护理201802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C78BD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苏春香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4D977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护理学院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EB9A06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“乳”你所愿——一款防治产后缺乳的</w:t>
            </w:r>
          </w:p>
          <w:p w14:paraId="324C65C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中医护理居家催乳仪</w:t>
            </w:r>
          </w:p>
        </w:tc>
        <w:tc>
          <w:tcPr>
            <w:tcW w:w="993" w:type="dxa"/>
            <w:vMerge/>
            <w:vAlign w:val="center"/>
          </w:tcPr>
          <w:p w14:paraId="37E8E6E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0C938D2C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6E260F1A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51E3D6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刘峰谷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255921" w14:textId="77777777" w:rsidR="00726932" w:rsidRPr="00222B99" w:rsidRDefault="00726932" w:rsidP="00EF515A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针灸推拿学院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D904E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卓越针外201701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D06E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樊茂蓉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1F8E1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西苑</w:t>
            </w: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br/>
              <w:t>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F9BA41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樊茂蓉治疗特发性肺纤维化经验</w:t>
            </w:r>
          </w:p>
        </w:tc>
        <w:tc>
          <w:tcPr>
            <w:tcW w:w="993" w:type="dxa"/>
            <w:vMerge/>
            <w:vAlign w:val="center"/>
          </w:tcPr>
          <w:p w14:paraId="30F39B2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40CF0A8C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139B8357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00A567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陈士君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4772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针灸推拿学院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7C4ED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卓越针推</w:t>
            </w:r>
            <w:proofErr w:type="gramEnd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A4E8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睢明河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D252A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针灸推拿学院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4B9957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基于“滋水涵木”理论探讨针刺治疗</w:t>
            </w:r>
          </w:p>
          <w:p w14:paraId="2EA7536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阴虚阳</w:t>
            </w: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亢</w:t>
            </w:r>
            <w:proofErr w:type="gramEnd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型视网膜中央静脉阻塞的</w:t>
            </w:r>
          </w:p>
          <w:p w14:paraId="6436EB6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临床思路与方法</w:t>
            </w:r>
          </w:p>
        </w:tc>
        <w:tc>
          <w:tcPr>
            <w:tcW w:w="993" w:type="dxa"/>
            <w:vMerge/>
            <w:vAlign w:val="center"/>
          </w:tcPr>
          <w:p w14:paraId="29F1EAF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0F30F6A2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61D48562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10DE95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庄明月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BDF8F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05CCD6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卓越中西医结合201702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90202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杨顶权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2E867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中日友好</w:t>
            </w: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br/>
              <w:t>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4E90DD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基于因子-聚类分析的1000例男性</w:t>
            </w:r>
          </w:p>
          <w:p w14:paraId="5BC5F5E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雄激素性秃发患者的中医证</w:t>
            </w: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型研究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14:paraId="5477B39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医学类3组</w:t>
            </w:r>
          </w:p>
        </w:tc>
      </w:tr>
      <w:tr w:rsidR="00726932" w:rsidRPr="00222B99" w14:paraId="21782773" w14:textId="77777777" w:rsidTr="00EF515A">
        <w:trPr>
          <w:trHeight w:val="647"/>
          <w:jc w:val="center"/>
        </w:trPr>
        <w:tc>
          <w:tcPr>
            <w:tcW w:w="1040" w:type="dxa"/>
            <w:vMerge/>
            <w:vAlign w:val="center"/>
            <w:hideMark/>
          </w:tcPr>
          <w:p w14:paraId="64724B5D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FC2169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魏岩辰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E85BB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第二临床医学院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4622A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中医201702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6AC71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贡欣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1233F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第二临床医学院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9600DB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乌梅</w:t>
            </w: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丸</w:t>
            </w:r>
            <w:proofErr w:type="gramEnd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治疗子宫内膜异位症理论梳理与</w:t>
            </w:r>
          </w:p>
          <w:p w14:paraId="44FB7C9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临床探讨</w:t>
            </w:r>
          </w:p>
        </w:tc>
        <w:tc>
          <w:tcPr>
            <w:tcW w:w="993" w:type="dxa"/>
            <w:vMerge/>
            <w:vAlign w:val="center"/>
          </w:tcPr>
          <w:p w14:paraId="7EE7E63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43BCAD60" w14:textId="77777777" w:rsidTr="00EF515A">
        <w:trPr>
          <w:trHeight w:val="614"/>
          <w:jc w:val="center"/>
        </w:trPr>
        <w:tc>
          <w:tcPr>
            <w:tcW w:w="1040" w:type="dxa"/>
            <w:vMerge/>
            <w:vAlign w:val="center"/>
            <w:hideMark/>
          </w:tcPr>
          <w:p w14:paraId="198E1B4E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BBA3F7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张可欣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21F161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护理学院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5E9C9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护理201802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68BC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苏春香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3E11C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护理学院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E3C3AF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中药贴敷对癌症患者睡眠障碍效果的</w:t>
            </w:r>
          </w:p>
          <w:p w14:paraId="77AEB00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Meta分析</w:t>
            </w:r>
          </w:p>
        </w:tc>
        <w:tc>
          <w:tcPr>
            <w:tcW w:w="993" w:type="dxa"/>
            <w:vMerge/>
            <w:vAlign w:val="center"/>
          </w:tcPr>
          <w:p w14:paraId="03A3F36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41DC655C" w14:textId="77777777" w:rsidTr="00EF515A">
        <w:trPr>
          <w:trHeight w:val="274"/>
          <w:jc w:val="center"/>
        </w:trPr>
        <w:tc>
          <w:tcPr>
            <w:tcW w:w="1040" w:type="dxa"/>
            <w:vMerge/>
            <w:vAlign w:val="center"/>
            <w:hideMark/>
          </w:tcPr>
          <w:p w14:paraId="38540D3F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B8D0DC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杨丽娟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5F6E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E394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中医201701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17996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焦强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64EB0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望京临床</w:t>
            </w: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br/>
              <w:t>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59805A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“六经病欲解时”理论的探讨与思考</w:t>
            </w:r>
          </w:p>
        </w:tc>
        <w:tc>
          <w:tcPr>
            <w:tcW w:w="993" w:type="dxa"/>
            <w:vMerge/>
            <w:vAlign w:val="center"/>
          </w:tcPr>
          <w:p w14:paraId="741E1A1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32323FB2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3F295576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FC05DF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胡超越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0CAB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第一临床</w:t>
            </w:r>
          </w:p>
          <w:p w14:paraId="27CE3C2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医学院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E6844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卓越中医201701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6E708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于长禾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02D8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第一临床医学院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5408F1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中医证候疗效评价的概念与</w:t>
            </w:r>
          </w:p>
          <w:p w14:paraId="68BED59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研究方法的概括性评价</w:t>
            </w:r>
          </w:p>
        </w:tc>
        <w:tc>
          <w:tcPr>
            <w:tcW w:w="993" w:type="dxa"/>
            <w:vMerge/>
            <w:vAlign w:val="center"/>
          </w:tcPr>
          <w:p w14:paraId="7C144F4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0CE3E598" w14:textId="77777777" w:rsidTr="00EF515A">
        <w:trPr>
          <w:trHeight w:val="730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4CC24E8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</w:t>
            </w: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</w: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学类</w:t>
            </w:r>
            <w:proofErr w:type="gramEnd"/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54B7A1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弓航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7B78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4A2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中药201801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F07B2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陈俞材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B2471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75EEE3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新型CDK4/6抑制剂GLR2007在小细胞</w:t>
            </w:r>
          </w:p>
          <w:p w14:paraId="7FE677A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肺癌模型中的抗肿瘤作用及机制研究</w:t>
            </w:r>
          </w:p>
        </w:tc>
        <w:tc>
          <w:tcPr>
            <w:tcW w:w="993" w:type="dxa"/>
            <w:vMerge w:val="restart"/>
            <w:vAlign w:val="center"/>
          </w:tcPr>
          <w:p w14:paraId="4789CF5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22680598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1DEBB969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734A5A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廖诗朗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477A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2DFB2F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卓越中药班2018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A0D8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尹兴斌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674A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AA6C8E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共载冬</w:t>
            </w: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凌草甲素</w:t>
            </w:r>
            <w:proofErr w:type="gramEnd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和二氢</w:t>
            </w: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卟吩</w:t>
            </w:r>
            <w:proofErr w:type="gramEnd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e6的</w:t>
            </w:r>
          </w:p>
          <w:p w14:paraId="0B75CDF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MOFs纳米粒制备与细胞药效学研究</w:t>
            </w:r>
          </w:p>
        </w:tc>
        <w:tc>
          <w:tcPr>
            <w:tcW w:w="993" w:type="dxa"/>
            <w:vMerge/>
            <w:vAlign w:val="center"/>
          </w:tcPr>
          <w:p w14:paraId="416A345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5DE38B1B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0BAB4CF9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5B49B2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尚津锋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06DC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70198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卓越中药班2018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90064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刘欣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4E323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4E8CF41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基于系统药理学和体内实验探讨</w:t>
            </w:r>
          </w:p>
          <w:p w14:paraId="0263E3B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黄连</w:t>
            </w: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解毒汤抗脑缺血</w:t>
            </w:r>
            <w:proofErr w:type="gramEnd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机制</w:t>
            </w:r>
          </w:p>
        </w:tc>
        <w:tc>
          <w:tcPr>
            <w:tcW w:w="993" w:type="dxa"/>
            <w:vMerge/>
            <w:vAlign w:val="center"/>
          </w:tcPr>
          <w:p w14:paraId="4D234A3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79321174" w14:textId="77777777" w:rsidTr="00EF515A">
        <w:trPr>
          <w:trHeight w:val="730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7D5C7B3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管理及人文类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FEF3F0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卢昕</w:t>
            </w:r>
            <w:r w:rsidRPr="00222B99">
              <w:rPr>
                <w:rFonts w:ascii="仿宋" w:eastAsia="仿宋" w:hAnsi="仿宋" w:cs="微软雅黑" w:hint="eastAsia"/>
                <w:color w:val="000000" w:themeColor="text1"/>
                <w:kern w:val="0"/>
                <w:sz w:val="22"/>
              </w:rPr>
              <w:t>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52A25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2C0FC0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信息2018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4E85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黄友良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31C57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871561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基于LDA模型的互联网医疗政策</w:t>
            </w:r>
          </w:p>
          <w:p w14:paraId="1F00DE4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主题时序演化及地区差异研究</w:t>
            </w:r>
          </w:p>
        </w:tc>
        <w:tc>
          <w:tcPr>
            <w:tcW w:w="993" w:type="dxa"/>
            <w:vMerge w:val="restart"/>
            <w:vAlign w:val="center"/>
          </w:tcPr>
          <w:p w14:paraId="7F5BA0BB" w14:textId="77777777" w:rsidR="00726932" w:rsidRPr="00222B99" w:rsidRDefault="00726932" w:rsidP="00EF515A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FB4D56" w14:paraId="3CB13953" w14:textId="77777777" w:rsidTr="00EF515A">
        <w:trPr>
          <w:trHeight w:val="730"/>
          <w:jc w:val="center"/>
        </w:trPr>
        <w:tc>
          <w:tcPr>
            <w:tcW w:w="1040" w:type="dxa"/>
            <w:vMerge/>
            <w:vAlign w:val="center"/>
            <w:hideMark/>
          </w:tcPr>
          <w:p w14:paraId="10D48229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3920B7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陆昕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CF241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人文学院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80E86" w14:textId="77777777" w:rsidR="00726932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2020英语</w:t>
            </w:r>
          </w:p>
          <w:p w14:paraId="2F41FCC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（第二学士学位）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C215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丁杨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E6AF9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人文学院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7E9F54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 xml:space="preserve">Spatial Metaphor of Disease Narration in Me Before You </w:t>
            </w:r>
          </w:p>
          <w:p w14:paraId="6574DB45" w14:textId="77777777" w:rsidR="00726932" w:rsidRPr="00FB4D56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《遇见你之前》中的疾病叙事的空间隐喻</w:t>
            </w:r>
          </w:p>
        </w:tc>
        <w:tc>
          <w:tcPr>
            <w:tcW w:w="993" w:type="dxa"/>
            <w:vMerge/>
            <w:vAlign w:val="center"/>
          </w:tcPr>
          <w:p w14:paraId="4F0CE4C5" w14:textId="77777777" w:rsidR="00726932" w:rsidRPr="00FB4D56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</w:tbl>
    <w:p w14:paraId="75F1043C" w14:textId="77777777" w:rsidR="00726932" w:rsidRPr="001F1371" w:rsidRDefault="00726932" w:rsidP="00726932">
      <w:pPr>
        <w:widowControl/>
        <w:jc w:val="left"/>
        <w:rPr>
          <w:rFonts w:ascii="仿宋" w:eastAsia="仿宋" w:hAnsi="仿宋"/>
          <w:b/>
          <w:color w:val="000000" w:themeColor="text1"/>
          <w:sz w:val="28"/>
        </w:rPr>
      </w:pPr>
      <w:r w:rsidRPr="001F1371">
        <w:rPr>
          <w:rFonts w:ascii="仿宋" w:eastAsia="仿宋" w:hAnsi="仿宋"/>
          <w:color w:val="000000" w:themeColor="text1"/>
          <w:sz w:val="28"/>
        </w:rPr>
        <w:br w:type="page"/>
      </w:r>
      <w:r w:rsidRPr="001F1371">
        <w:rPr>
          <w:rFonts w:ascii="仿宋" w:eastAsia="仿宋" w:hAnsi="仿宋" w:hint="eastAsia"/>
          <w:color w:val="000000" w:themeColor="text1"/>
          <w:sz w:val="28"/>
        </w:rPr>
        <w:lastRenderedPageBreak/>
        <w:t>三、</w:t>
      </w:r>
      <w:r w:rsidRPr="001F1371">
        <w:rPr>
          <w:rFonts w:ascii="仿宋" w:eastAsia="仿宋" w:hAnsi="仿宋" w:hint="eastAsia"/>
          <w:b/>
          <w:color w:val="000000" w:themeColor="text1"/>
          <w:sz w:val="28"/>
        </w:rPr>
        <w:t>三等奖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1985"/>
        <w:gridCol w:w="992"/>
        <w:gridCol w:w="1559"/>
        <w:gridCol w:w="3828"/>
        <w:gridCol w:w="708"/>
        <w:gridCol w:w="567"/>
      </w:tblGrid>
      <w:tr w:rsidR="00726932" w:rsidRPr="00222B99" w14:paraId="62DC6D51" w14:textId="77777777" w:rsidTr="00EF515A">
        <w:trPr>
          <w:trHeight w:val="56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3A3C5EE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113CA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5094C1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学籍所在</w:t>
            </w:r>
          </w:p>
          <w:p w14:paraId="5F6791E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54D99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CD9D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指导</w:t>
            </w:r>
          </w:p>
          <w:p w14:paraId="18AEC2D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教师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76480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教师所在</w:t>
            </w:r>
          </w:p>
          <w:p w14:paraId="6BB58FF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F61517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毕业论文（设计）题目</w:t>
            </w:r>
          </w:p>
        </w:tc>
        <w:tc>
          <w:tcPr>
            <w:tcW w:w="1275" w:type="dxa"/>
            <w:gridSpan w:val="2"/>
            <w:vAlign w:val="center"/>
          </w:tcPr>
          <w:p w14:paraId="437E645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726932" w:rsidRPr="00222B99" w14:paraId="29872FD1" w14:textId="77777777" w:rsidTr="00EF515A">
        <w:trPr>
          <w:trHeight w:val="56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3D5AA51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CA6C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范志朔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16A29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69531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卓越中医京华201702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A4EB4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李博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2C17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北京中医</w:t>
            </w:r>
          </w:p>
          <w:p w14:paraId="3723937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临床医学院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ADD3BC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中医医案临床证据应用与</w:t>
            </w:r>
          </w:p>
          <w:p w14:paraId="444A612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疗效评价体系的探索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47E3A1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医学类1组</w:t>
            </w:r>
          </w:p>
        </w:tc>
      </w:tr>
      <w:tr w:rsidR="00726932" w:rsidRPr="00222B99" w14:paraId="403B541D" w14:textId="77777777" w:rsidTr="00EF515A">
        <w:trPr>
          <w:trHeight w:val="840"/>
          <w:jc w:val="center"/>
        </w:trPr>
        <w:tc>
          <w:tcPr>
            <w:tcW w:w="846" w:type="dxa"/>
            <w:vMerge/>
            <w:vAlign w:val="center"/>
            <w:hideMark/>
          </w:tcPr>
          <w:p w14:paraId="424225E4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B461C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薛元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93510" w14:textId="77777777" w:rsidR="00726932" w:rsidRPr="00222B99" w:rsidRDefault="00726932" w:rsidP="00EF515A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针灸推拿学院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15923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卓越针推</w:t>
            </w:r>
            <w:proofErr w:type="gramEnd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95FA1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A7A569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针灸推拿</w:t>
            </w:r>
          </w:p>
          <w:p w14:paraId="2781865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F0A6462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关于《黄帝内经》中</w:t>
            </w:r>
          </w:p>
          <w:p w14:paraId="3CB9DBB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“脾主肉”的意义探讨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412EECB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1313233C" w14:textId="77777777" w:rsidTr="00EF515A">
        <w:trPr>
          <w:trHeight w:val="840"/>
          <w:jc w:val="center"/>
        </w:trPr>
        <w:tc>
          <w:tcPr>
            <w:tcW w:w="846" w:type="dxa"/>
            <w:vMerge/>
            <w:vAlign w:val="center"/>
            <w:hideMark/>
          </w:tcPr>
          <w:p w14:paraId="3F16A225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7357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刘家</w:t>
            </w:r>
            <w:proofErr w:type="gramStart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邑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AAEFC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D34BB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卓越中西医结合201702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9CAD7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白彦萍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B6BB2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中日友好</w:t>
            </w: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临床医学院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9362DEB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探究白彦萍教授治疗</w:t>
            </w:r>
          </w:p>
          <w:p w14:paraId="6E8C621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白癜风临床用药经验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1A9CF94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22258C91" w14:textId="77777777" w:rsidTr="00EF515A">
        <w:trPr>
          <w:trHeight w:val="560"/>
          <w:jc w:val="center"/>
        </w:trPr>
        <w:tc>
          <w:tcPr>
            <w:tcW w:w="846" w:type="dxa"/>
            <w:vMerge/>
            <w:vAlign w:val="center"/>
            <w:hideMark/>
          </w:tcPr>
          <w:p w14:paraId="603B687F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24B6B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郭亭廷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82578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针灸推拿学院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63E59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针刀2017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6B1FF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嵇</w:t>
            </w:r>
            <w:proofErr w:type="gramEnd"/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5AE88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针灸推拿</w:t>
            </w:r>
          </w:p>
          <w:p w14:paraId="3BF5578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E2C5BEB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基于数据挖掘探讨电针及经颅电</w:t>
            </w:r>
          </w:p>
          <w:p w14:paraId="16CF19D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刺激治疗痴呆的刺激参数应用规律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221F344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08B52F14" w14:textId="77777777" w:rsidTr="00EF515A">
        <w:trPr>
          <w:trHeight w:val="560"/>
          <w:jc w:val="center"/>
        </w:trPr>
        <w:tc>
          <w:tcPr>
            <w:tcW w:w="846" w:type="dxa"/>
            <w:vMerge/>
            <w:vAlign w:val="center"/>
            <w:hideMark/>
          </w:tcPr>
          <w:p w14:paraId="158E6B6C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BBD26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闫李婕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437F4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第一临床</w:t>
            </w:r>
          </w:p>
          <w:p w14:paraId="1663406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AA115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卓越中医儿科2017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9499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383AC8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第一临床</w:t>
            </w:r>
          </w:p>
          <w:p w14:paraId="0933F53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952B11F" w14:textId="77777777" w:rsidR="00726932" w:rsidRPr="00222B99" w:rsidRDefault="00726932" w:rsidP="00EF515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中医药防治儿童新型冠状</w:t>
            </w:r>
          </w:p>
          <w:p w14:paraId="6461B4F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病毒肺炎的用药规律探究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13679B1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0D7567AF" w14:textId="77777777" w:rsidTr="00EF515A">
        <w:trPr>
          <w:trHeight w:val="658"/>
          <w:jc w:val="center"/>
        </w:trPr>
        <w:tc>
          <w:tcPr>
            <w:tcW w:w="846" w:type="dxa"/>
            <w:vMerge/>
            <w:vAlign w:val="center"/>
            <w:hideMark/>
          </w:tcPr>
          <w:p w14:paraId="29DBB974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6670E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边雨婷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063EF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B272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卓越中西医结合201702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09182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王建明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F11B2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中日友好</w:t>
            </w: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br/>
              <w:t>临床医学院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0AAEEA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基于网络药理学探讨</w:t>
            </w: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尪痹</w:t>
            </w:r>
            <w:proofErr w:type="gramEnd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片治疗</w:t>
            </w:r>
          </w:p>
          <w:p w14:paraId="589317F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类风湿关节炎的作用机制</w:t>
            </w:r>
          </w:p>
        </w:tc>
        <w:tc>
          <w:tcPr>
            <w:tcW w:w="708" w:type="dxa"/>
            <w:vAlign w:val="center"/>
          </w:tcPr>
          <w:p w14:paraId="1E0B7CF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C674A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</w:t>
            </w: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lastRenderedPageBreak/>
              <w:t>2组</w:t>
            </w:r>
          </w:p>
        </w:tc>
      </w:tr>
      <w:tr w:rsidR="00726932" w:rsidRPr="00222B99" w14:paraId="33B0F1DA" w14:textId="77777777" w:rsidTr="00EF515A">
        <w:trPr>
          <w:trHeight w:val="560"/>
          <w:jc w:val="center"/>
        </w:trPr>
        <w:tc>
          <w:tcPr>
            <w:tcW w:w="846" w:type="dxa"/>
            <w:vMerge/>
            <w:vAlign w:val="center"/>
            <w:hideMark/>
          </w:tcPr>
          <w:p w14:paraId="6C176F93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2053C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张友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3B29C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第二临床</w:t>
            </w:r>
          </w:p>
          <w:p w14:paraId="69BD7B8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8962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卓越中西医201701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E615A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黄剑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9E20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第二临床</w:t>
            </w:r>
          </w:p>
          <w:p w14:paraId="18C0835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医学院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C7AF91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针灸治疗腰痛的症穴思路探析</w:t>
            </w:r>
          </w:p>
        </w:tc>
        <w:tc>
          <w:tcPr>
            <w:tcW w:w="708" w:type="dxa"/>
            <w:vAlign w:val="center"/>
          </w:tcPr>
          <w:p w14:paraId="04B3D84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27DEB1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6B2E1B84" w14:textId="77777777" w:rsidTr="00EF515A">
        <w:trPr>
          <w:trHeight w:val="840"/>
          <w:jc w:val="center"/>
        </w:trPr>
        <w:tc>
          <w:tcPr>
            <w:tcW w:w="846" w:type="dxa"/>
            <w:vMerge/>
            <w:vAlign w:val="center"/>
            <w:hideMark/>
          </w:tcPr>
          <w:p w14:paraId="263B14E3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9D070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尚宇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38B1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针灸推拿学院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B81E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康复治疗学2018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3CD6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卢茜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B57E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中日友好</w:t>
            </w: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br/>
              <w:t>临床医学院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6E9472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重复经颅磁刺激在脑卒中后</w:t>
            </w:r>
          </w:p>
          <w:p w14:paraId="6E5BD9D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上肢运动功能康复中的研究进展</w:t>
            </w:r>
          </w:p>
        </w:tc>
        <w:tc>
          <w:tcPr>
            <w:tcW w:w="708" w:type="dxa"/>
            <w:vAlign w:val="center"/>
          </w:tcPr>
          <w:p w14:paraId="54C1075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C426BC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62B70F84" w14:textId="77777777" w:rsidTr="00EF515A">
        <w:trPr>
          <w:trHeight w:val="560"/>
          <w:jc w:val="center"/>
        </w:trPr>
        <w:tc>
          <w:tcPr>
            <w:tcW w:w="846" w:type="dxa"/>
            <w:vMerge/>
            <w:vAlign w:val="center"/>
            <w:hideMark/>
          </w:tcPr>
          <w:p w14:paraId="62E28FD0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B3F7F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刘</w:t>
            </w: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芮</w:t>
            </w:r>
            <w:proofErr w:type="gramEnd"/>
          </w:p>
          <w:p w14:paraId="1B3C19D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含秋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9256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针灸推拿学院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DCAC65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针推</w:t>
            </w:r>
            <w:proofErr w:type="gramEnd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CE7FB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张宇沁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6BEA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针灸推拿学院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ACD4D2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耳穴贴压治疗老年性失眠的</w:t>
            </w:r>
          </w:p>
          <w:p w14:paraId="3115E9B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选穴规律研究</w:t>
            </w:r>
          </w:p>
        </w:tc>
        <w:tc>
          <w:tcPr>
            <w:tcW w:w="708" w:type="dxa"/>
            <w:vAlign w:val="center"/>
          </w:tcPr>
          <w:p w14:paraId="30B43CB1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D892E0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72FAEA13" w14:textId="77777777" w:rsidTr="00EF515A">
        <w:trPr>
          <w:trHeight w:val="840"/>
          <w:jc w:val="center"/>
        </w:trPr>
        <w:tc>
          <w:tcPr>
            <w:tcW w:w="846" w:type="dxa"/>
            <w:vMerge/>
            <w:vAlign w:val="center"/>
            <w:hideMark/>
          </w:tcPr>
          <w:p w14:paraId="23DB2068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770D6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王琦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48DC4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第一临床</w:t>
            </w:r>
          </w:p>
          <w:p w14:paraId="5838CAF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D05BB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卓越中医201701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5AAB4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李雁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6AC1E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第一临床</w:t>
            </w:r>
          </w:p>
          <w:p w14:paraId="449D8A6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医学院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AD3F9F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“肺-肠-脑轴”理论在中西医结合</w:t>
            </w:r>
          </w:p>
          <w:p w14:paraId="612A7E4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诊疗COPD合并神志异常中的</w:t>
            </w:r>
          </w:p>
          <w:p w14:paraId="363B777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应用探析</w:t>
            </w:r>
          </w:p>
        </w:tc>
        <w:tc>
          <w:tcPr>
            <w:tcW w:w="708" w:type="dxa"/>
            <w:vAlign w:val="center"/>
          </w:tcPr>
          <w:p w14:paraId="2263960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并列</w:t>
            </w:r>
          </w:p>
        </w:tc>
        <w:tc>
          <w:tcPr>
            <w:tcW w:w="567" w:type="dxa"/>
            <w:vMerge/>
            <w:vAlign w:val="center"/>
          </w:tcPr>
          <w:p w14:paraId="617F7D6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1DDA7917" w14:textId="77777777" w:rsidTr="00EF515A">
        <w:trPr>
          <w:trHeight w:val="560"/>
          <w:jc w:val="center"/>
        </w:trPr>
        <w:tc>
          <w:tcPr>
            <w:tcW w:w="846" w:type="dxa"/>
            <w:vMerge/>
            <w:vAlign w:val="center"/>
            <w:hideMark/>
          </w:tcPr>
          <w:p w14:paraId="1EF2DF4E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6D655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欧长光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D48DD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国际与港澳台</w:t>
            </w:r>
          </w:p>
          <w:p w14:paraId="2E51906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工作部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1C799C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台(五年)201701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721B2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王戈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87A971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第三临床</w:t>
            </w:r>
          </w:p>
          <w:p w14:paraId="1C7C0F7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医学院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E6A558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多脏器功能障碍中西医诊治研究</w:t>
            </w:r>
          </w:p>
        </w:tc>
        <w:tc>
          <w:tcPr>
            <w:tcW w:w="708" w:type="dxa"/>
            <w:vAlign w:val="center"/>
          </w:tcPr>
          <w:p w14:paraId="305F356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并列</w:t>
            </w:r>
          </w:p>
        </w:tc>
        <w:tc>
          <w:tcPr>
            <w:tcW w:w="567" w:type="dxa"/>
            <w:vMerge/>
            <w:vAlign w:val="center"/>
          </w:tcPr>
          <w:p w14:paraId="4F918CF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4800A85C" w14:textId="77777777" w:rsidTr="00EF515A">
        <w:trPr>
          <w:trHeight w:val="840"/>
          <w:jc w:val="center"/>
        </w:trPr>
        <w:tc>
          <w:tcPr>
            <w:tcW w:w="846" w:type="dxa"/>
            <w:vMerge/>
            <w:vAlign w:val="center"/>
            <w:hideMark/>
          </w:tcPr>
          <w:p w14:paraId="61641D27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BF4B0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黄紫芝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AEB1B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护理学院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E4E00B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护理对外201802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73FE0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郭红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5527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护理学院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898BBA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基于最佳证据的卒中后认知障碍</w:t>
            </w:r>
          </w:p>
          <w:p w14:paraId="3663C02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患者认知训练健康教育素材的研发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BCF3A6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医学类3组</w:t>
            </w:r>
          </w:p>
        </w:tc>
      </w:tr>
      <w:tr w:rsidR="00726932" w:rsidRPr="00222B99" w14:paraId="377D2844" w14:textId="77777777" w:rsidTr="00EF515A">
        <w:trPr>
          <w:trHeight w:val="840"/>
          <w:jc w:val="center"/>
        </w:trPr>
        <w:tc>
          <w:tcPr>
            <w:tcW w:w="846" w:type="dxa"/>
            <w:vMerge/>
            <w:vAlign w:val="center"/>
            <w:hideMark/>
          </w:tcPr>
          <w:p w14:paraId="5C479F92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C18F3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胡语璇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9EF48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中医学院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180C46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卓越中医京华201702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9BD7D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尚菊</w:t>
            </w: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菊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3F0B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北京中医</w:t>
            </w: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br/>
              <w:t>临床医学院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725F99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基于心肌能量代谢探讨温阳利水、</w:t>
            </w:r>
          </w:p>
          <w:p w14:paraId="16E3F0C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益气活血法干预慢性心力衰竭</w:t>
            </w:r>
          </w:p>
          <w:p w14:paraId="4199494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 xml:space="preserve">机制的研究进展 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309DF99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69D5F965" w14:textId="77777777" w:rsidTr="00EF515A">
        <w:trPr>
          <w:trHeight w:val="721"/>
          <w:jc w:val="center"/>
        </w:trPr>
        <w:tc>
          <w:tcPr>
            <w:tcW w:w="846" w:type="dxa"/>
            <w:vMerge/>
            <w:vAlign w:val="center"/>
            <w:hideMark/>
          </w:tcPr>
          <w:p w14:paraId="577E8FB2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5B751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胡诗宛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7832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针灸推拿学院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FC89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卓越针推</w:t>
            </w:r>
            <w:proofErr w:type="gramEnd"/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FE72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杨佳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73C53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针灸推拿学院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F62C1F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仝小林教授</w:t>
            </w: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基于态靶</w:t>
            </w:r>
            <w:proofErr w:type="gramEnd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因果治疗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7AB76CC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2CECD4BE" w14:textId="77777777" w:rsidTr="00EF515A">
        <w:trPr>
          <w:trHeight w:val="832"/>
          <w:jc w:val="center"/>
        </w:trPr>
        <w:tc>
          <w:tcPr>
            <w:tcW w:w="846" w:type="dxa"/>
            <w:vMerge/>
            <w:vAlign w:val="center"/>
          </w:tcPr>
          <w:p w14:paraId="50CD7A85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E2308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展婧怡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DBB8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针灸推拿学院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C04BA9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卓越针外201701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38AE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余仁欢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3C20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西苑</w:t>
            </w: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br/>
              <w:t>临床医学院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E87CD7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基于数据挖掘的余仁欢教授治疗</w:t>
            </w:r>
          </w:p>
          <w:p w14:paraId="0AE2A4F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IV型心肾综合征用药规律研究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33DFD4A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02AE7240" w14:textId="77777777" w:rsidTr="00EF515A">
        <w:trPr>
          <w:trHeight w:val="715"/>
          <w:jc w:val="center"/>
        </w:trPr>
        <w:tc>
          <w:tcPr>
            <w:tcW w:w="846" w:type="dxa"/>
            <w:vMerge/>
            <w:vAlign w:val="center"/>
            <w:hideMark/>
          </w:tcPr>
          <w:p w14:paraId="14AA55F7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B0AF82" w14:textId="77777777" w:rsidR="00726932" w:rsidRPr="00222B99" w:rsidRDefault="00726932" w:rsidP="00EF515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赵赛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649F2B5" w14:textId="77777777" w:rsidR="00726932" w:rsidRPr="00222B99" w:rsidRDefault="00726932" w:rsidP="00EF515A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第二临床</w:t>
            </w:r>
          </w:p>
          <w:p w14:paraId="1DF0D37C" w14:textId="77777777" w:rsidR="00726932" w:rsidRPr="00222B99" w:rsidRDefault="00726932" w:rsidP="00EF515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医学院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EE0BB2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卓越中西医201701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388B9" w14:textId="77777777" w:rsidR="00726932" w:rsidRPr="00222B99" w:rsidRDefault="00726932" w:rsidP="00EF515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陈自佳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EE111FA" w14:textId="77777777" w:rsidR="00726932" w:rsidRPr="00222B99" w:rsidRDefault="00726932" w:rsidP="00EF515A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第二临床</w:t>
            </w:r>
          </w:p>
          <w:p w14:paraId="6B7B6575" w14:textId="77777777" w:rsidR="00726932" w:rsidRPr="00222B99" w:rsidRDefault="00726932" w:rsidP="00EF515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医学院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7F017D6" w14:textId="77777777" w:rsidR="00726932" w:rsidRPr="00222B99" w:rsidRDefault="00726932" w:rsidP="00EF515A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浅谈经方在小儿发声性抽动</w:t>
            </w:r>
          </w:p>
          <w:p w14:paraId="50CF60F5" w14:textId="77777777" w:rsidR="00726932" w:rsidRPr="00222B99" w:rsidRDefault="00726932" w:rsidP="00EF515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hint="eastAsia"/>
                <w:color w:val="000000"/>
                <w:sz w:val="22"/>
              </w:rPr>
              <w:t>治疗中的运用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3EC7665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62C7A85B" w14:textId="77777777" w:rsidTr="00EF515A">
        <w:trPr>
          <w:trHeight w:val="69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7961B5C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</w:t>
            </w: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</w: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学类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87536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任玲慧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98A67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36CE3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中药制药2018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92DE0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张子龙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5D045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A7C6E3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基于电子鼻和电子</w:t>
            </w: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舌</w:t>
            </w:r>
            <w:proofErr w:type="gramEnd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技术的</w:t>
            </w:r>
          </w:p>
          <w:p w14:paraId="529D5AD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三七药材气味特征分析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9B2FE0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1F85746E" w14:textId="77777777" w:rsidTr="00EF515A">
        <w:trPr>
          <w:trHeight w:val="836"/>
          <w:jc w:val="center"/>
        </w:trPr>
        <w:tc>
          <w:tcPr>
            <w:tcW w:w="846" w:type="dxa"/>
            <w:vMerge/>
            <w:vAlign w:val="center"/>
            <w:hideMark/>
          </w:tcPr>
          <w:p w14:paraId="2092A139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3FCC5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邵会涵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8F0E2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DF0BE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药学2018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A959F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刘永刚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ECB09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63E9D1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以非洲猪瘟病毒pA104R与DNA</w:t>
            </w:r>
          </w:p>
          <w:p w14:paraId="5B1D633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结合为靶点的药物筛选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1173B8C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2AE005A7" w14:textId="77777777" w:rsidTr="00EF515A">
        <w:trPr>
          <w:trHeight w:val="280"/>
          <w:jc w:val="center"/>
        </w:trPr>
        <w:tc>
          <w:tcPr>
            <w:tcW w:w="846" w:type="dxa"/>
            <w:vMerge/>
            <w:vAlign w:val="center"/>
            <w:hideMark/>
          </w:tcPr>
          <w:p w14:paraId="5DD05F46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E3ECE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诸葛</w:t>
            </w:r>
          </w:p>
          <w:p w14:paraId="4C051A8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婧</w:t>
            </w:r>
            <w:proofErr w:type="gramEnd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7DCD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3F6970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中药201803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BCBEF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刘颖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7A67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生命科学学院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FB9B95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异甘草素体外缓解2型糖尿病</w:t>
            </w:r>
          </w:p>
          <w:p w14:paraId="5307E21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介</w:t>
            </w:r>
            <w:proofErr w:type="gramEnd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导的线粒体损伤机制初探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707A9CD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3A77FDD2" w14:textId="77777777" w:rsidTr="00EF515A">
        <w:trPr>
          <w:trHeight w:val="840"/>
          <w:jc w:val="center"/>
        </w:trPr>
        <w:tc>
          <w:tcPr>
            <w:tcW w:w="846" w:type="dxa"/>
            <w:vMerge/>
            <w:vAlign w:val="center"/>
            <w:hideMark/>
          </w:tcPr>
          <w:p w14:paraId="6F45A2D2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84333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郎晓雪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AED38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F59B2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中药制药2018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4D774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董晓旭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E6291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BC38E6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载雷公藤甲素和甘草次酸</w:t>
            </w:r>
          </w:p>
          <w:p w14:paraId="283AFBF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多功能纳米粒的制备及评价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79E0A71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6C0F2CC2" w14:textId="77777777" w:rsidTr="00EF515A">
        <w:trPr>
          <w:trHeight w:val="840"/>
          <w:jc w:val="center"/>
        </w:trPr>
        <w:tc>
          <w:tcPr>
            <w:tcW w:w="846" w:type="dxa"/>
            <w:vMerge/>
            <w:vAlign w:val="center"/>
            <w:hideMark/>
          </w:tcPr>
          <w:p w14:paraId="2851258D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1A57E8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孟欣楠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B364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4DF0DA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药学2018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1D915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张玫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5EA97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89971F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沙门氏菌III型分泌系统</w:t>
            </w:r>
          </w:p>
          <w:p w14:paraId="21B6AC5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中药活性成分抑制剂筛选研究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77FE264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3FC5AEB0" w14:textId="77777777" w:rsidTr="00EF515A">
        <w:trPr>
          <w:trHeight w:val="140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1D350CE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管理及人文类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3BFE1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杨雯</w:t>
            </w:r>
            <w:r w:rsidRPr="00222B99">
              <w:rPr>
                <w:rFonts w:ascii="仿宋" w:eastAsia="仿宋" w:hAnsi="仿宋" w:cs="微软雅黑" w:hint="eastAsia"/>
                <w:color w:val="000000" w:themeColor="text1"/>
                <w:kern w:val="0"/>
                <w:sz w:val="22"/>
              </w:rPr>
              <w:t>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E7BF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人文学院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75A06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英语传播2018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856C2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吴青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3C59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人文学院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70F805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A Comparative Study on Translation of Time Expressions in Ling Shu</w:t>
            </w:r>
          </w:p>
          <w:p w14:paraId="48BAEDE2" w14:textId="77777777" w:rsidR="00726932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《灵枢》时间相关表述英译</w:t>
            </w:r>
          </w:p>
          <w:p w14:paraId="4644C900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对比研究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7DFCCEE" w14:textId="77777777" w:rsidR="00726932" w:rsidRPr="00222B99" w:rsidRDefault="00726932" w:rsidP="00EF515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3B15E299" w14:textId="77777777" w:rsidTr="00EF515A">
        <w:trPr>
          <w:trHeight w:val="840"/>
          <w:jc w:val="center"/>
        </w:trPr>
        <w:tc>
          <w:tcPr>
            <w:tcW w:w="846" w:type="dxa"/>
            <w:vMerge/>
            <w:vAlign w:val="center"/>
            <w:hideMark/>
          </w:tcPr>
          <w:p w14:paraId="1DCB62D1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AAD57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龚哲晰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8AC0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ECAF69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公管2018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121653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赵静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EF5D6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8DFC7F5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基于SERVQUAL模型的北京市社区</w:t>
            </w:r>
          </w:p>
          <w:p w14:paraId="1C06E60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中医药服务质量评价研究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4FB3AD8D" w14:textId="77777777" w:rsidR="00726932" w:rsidRPr="00222B99" w:rsidRDefault="00726932" w:rsidP="00EF515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222B99" w14:paraId="73BDDA9A" w14:textId="77777777" w:rsidTr="00EF515A">
        <w:trPr>
          <w:trHeight w:val="560"/>
          <w:jc w:val="center"/>
        </w:trPr>
        <w:tc>
          <w:tcPr>
            <w:tcW w:w="846" w:type="dxa"/>
            <w:vMerge/>
            <w:vAlign w:val="center"/>
            <w:hideMark/>
          </w:tcPr>
          <w:p w14:paraId="51A2E265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D41C3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钟进康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4BA741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人文学院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5C157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法学2018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B17B69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曹兴华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82F8E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人文学院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FA52E34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医疗事故罪因果关系认定规则研究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2EEA7601" w14:textId="77777777" w:rsidR="00726932" w:rsidRPr="00222B99" w:rsidRDefault="00726932" w:rsidP="00EF515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726932" w:rsidRPr="001E7B2F" w14:paraId="540A21BE" w14:textId="77777777" w:rsidTr="00EF515A">
        <w:trPr>
          <w:trHeight w:val="560"/>
          <w:jc w:val="center"/>
        </w:trPr>
        <w:tc>
          <w:tcPr>
            <w:tcW w:w="846" w:type="dxa"/>
            <w:vMerge/>
            <w:vAlign w:val="center"/>
            <w:hideMark/>
          </w:tcPr>
          <w:p w14:paraId="557848C5" w14:textId="77777777" w:rsidR="00726932" w:rsidRPr="00222B99" w:rsidRDefault="00726932" w:rsidP="00EF515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C8D1B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周仪昭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0DE89F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A21539" w14:textId="77777777" w:rsidR="00726932" w:rsidRPr="00CB1D21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B1D21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药事管理2018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5070C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朱文涛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BC1AF2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A62899D" w14:textId="77777777" w:rsidR="00726932" w:rsidRPr="00222B99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基于文献的复方丹参滴丸安全性</w:t>
            </w:r>
          </w:p>
          <w:p w14:paraId="5145FB64" w14:textId="77777777" w:rsidR="00726932" w:rsidRPr="001E7B2F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22B9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评价研究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04C9FD61" w14:textId="77777777" w:rsidR="00726932" w:rsidRPr="001E7B2F" w:rsidRDefault="00726932" w:rsidP="00EF515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</w:tbl>
    <w:p w14:paraId="23BD5602" w14:textId="77777777" w:rsidR="00726932" w:rsidRPr="001F1371" w:rsidRDefault="00726932" w:rsidP="00726932">
      <w:pPr>
        <w:jc w:val="distribute"/>
        <w:rPr>
          <w:rFonts w:ascii="方正小标宋简体" w:eastAsia="方正小标宋简体"/>
          <w:color w:val="000000" w:themeColor="text1"/>
          <w:sz w:val="18"/>
          <w:szCs w:val="18"/>
        </w:rPr>
      </w:pPr>
    </w:p>
    <w:p w14:paraId="3199585A" w14:textId="77777777" w:rsidR="00726932" w:rsidRPr="001F1371" w:rsidRDefault="00726932" w:rsidP="00726932">
      <w:pPr>
        <w:jc w:val="distribute"/>
        <w:rPr>
          <w:rFonts w:ascii="方正小标宋简体" w:eastAsia="方正小标宋简体"/>
          <w:color w:val="000000" w:themeColor="text1"/>
          <w:sz w:val="18"/>
          <w:szCs w:val="18"/>
        </w:rPr>
      </w:pPr>
    </w:p>
    <w:p w14:paraId="62DF556D" w14:textId="77777777" w:rsidR="00726932" w:rsidRPr="001F1371" w:rsidRDefault="00726932" w:rsidP="00726932">
      <w:pPr>
        <w:jc w:val="distribute"/>
        <w:rPr>
          <w:rFonts w:ascii="方正小标宋简体" w:eastAsia="方正小标宋简体"/>
          <w:color w:val="000000" w:themeColor="text1"/>
          <w:sz w:val="18"/>
          <w:szCs w:val="18"/>
        </w:rPr>
      </w:pPr>
    </w:p>
    <w:p w14:paraId="2CDD238B" w14:textId="77777777" w:rsidR="00726932" w:rsidRPr="001F1371" w:rsidRDefault="00726932" w:rsidP="00726932">
      <w:pPr>
        <w:jc w:val="distribute"/>
        <w:rPr>
          <w:rFonts w:ascii="方正小标宋简体" w:eastAsia="方正小标宋简体"/>
          <w:color w:val="000000" w:themeColor="text1"/>
          <w:sz w:val="18"/>
          <w:szCs w:val="18"/>
        </w:rPr>
      </w:pPr>
    </w:p>
    <w:p w14:paraId="3AA96962" w14:textId="77777777" w:rsidR="00726932" w:rsidRPr="001F1371" w:rsidRDefault="00726932" w:rsidP="00726932">
      <w:pPr>
        <w:jc w:val="distribute"/>
        <w:rPr>
          <w:rFonts w:ascii="方正小标宋简体" w:eastAsia="方正小标宋简体"/>
          <w:color w:val="000000" w:themeColor="text1"/>
          <w:sz w:val="18"/>
          <w:szCs w:val="18"/>
        </w:rPr>
      </w:pPr>
    </w:p>
    <w:p w14:paraId="6E3953F4" w14:textId="77777777" w:rsidR="008F576F" w:rsidRDefault="008F576F"/>
    <w:sectPr w:rsidR="008F576F" w:rsidSect="001A6C23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4B65F" w14:textId="77777777" w:rsidR="00A279F6" w:rsidRDefault="00A279F6" w:rsidP="00726932">
      <w:r>
        <w:separator/>
      </w:r>
    </w:p>
  </w:endnote>
  <w:endnote w:type="continuationSeparator" w:id="0">
    <w:p w14:paraId="1FD08F7C" w14:textId="77777777" w:rsidR="00A279F6" w:rsidRDefault="00A279F6" w:rsidP="0072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64C95" w14:textId="77777777" w:rsidR="00A279F6" w:rsidRDefault="00A279F6" w:rsidP="00726932">
      <w:r>
        <w:separator/>
      </w:r>
    </w:p>
  </w:footnote>
  <w:footnote w:type="continuationSeparator" w:id="0">
    <w:p w14:paraId="37D37B13" w14:textId="77777777" w:rsidR="00A279F6" w:rsidRDefault="00A279F6" w:rsidP="0072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9EEF" w14:textId="77777777" w:rsidR="001A6C23" w:rsidRDefault="00A279F6" w:rsidP="001A6C2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62B3"/>
    <w:multiLevelType w:val="hybridMultilevel"/>
    <w:tmpl w:val="73C6D65A"/>
    <w:lvl w:ilvl="0" w:tplc="32BC9D4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50"/>
    <w:rsid w:val="00561E50"/>
    <w:rsid w:val="00726932"/>
    <w:rsid w:val="008F576F"/>
    <w:rsid w:val="00A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5FDA74-454B-4BC3-AB6F-876F3D8F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9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9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93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26932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2022-07-31T02:48:00Z</dcterms:created>
  <dcterms:modified xsi:type="dcterms:W3CDTF">2022-07-31T02:48:00Z</dcterms:modified>
</cp:coreProperties>
</file>