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14" w:rsidRDefault="00962314" w:rsidP="00962314">
      <w:pPr>
        <w:widowControl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962314" w:rsidRPr="0080311F" w:rsidRDefault="00962314" w:rsidP="00962314">
      <w:pPr>
        <w:widowControl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2309"/>
        <w:gridCol w:w="2100"/>
        <w:gridCol w:w="2161"/>
      </w:tblGrid>
      <w:tr w:rsidR="00962314" w:rsidRPr="0080311F" w:rsidTr="00B068B5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11F" w:rsidRDefault="0080311F" w:rsidP="008031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北京中医药大学2016年北京市人才培养共建</w:t>
            </w:r>
            <w:r w:rsidR="00962314" w:rsidRPr="0080311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项目</w:t>
            </w:r>
          </w:p>
          <w:p w:rsidR="00962314" w:rsidRDefault="00962314" w:rsidP="008031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80311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年度验收</w:t>
            </w:r>
            <w:r w:rsidR="00AF1F1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报告</w:t>
            </w:r>
            <w:bookmarkStart w:id="0" w:name="_GoBack"/>
            <w:bookmarkEnd w:id="0"/>
          </w:p>
          <w:p w:rsidR="0080311F" w:rsidRPr="0080311F" w:rsidRDefault="0080311F" w:rsidP="008031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962314" w:rsidRPr="0080311F" w:rsidTr="00B068B5">
        <w:trPr>
          <w:trHeight w:val="642"/>
        </w:trPr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314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55" w:type="pct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14" w:rsidRPr="0080311F" w:rsidRDefault="00962314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311F" w:rsidRPr="0080311F" w:rsidTr="0080311F">
        <w:trPr>
          <w:trHeight w:val="642"/>
        </w:trPr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11F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11F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项目金额（万元）</w:t>
            </w:r>
          </w:p>
        </w:tc>
        <w:tc>
          <w:tcPr>
            <w:tcW w:w="1268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11F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311F" w:rsidRPr="0080311F" w:rsidTr="0080311F">
        <w:trPr>
          <w:trHeight w:val="64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11F" w:rsidRPr="0080311F" w:rsidRDefault="0080311F" w:rsidP="0080311F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0311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1.项目建设目标和任务的实现情况</w:t>
            </w: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P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80311F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311F" w:rsidRPr="0080311F" w:rsidTr="0080311F">
        <w:trPr>
          <w:trHeight w:val="6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11F" w:rsidRPr="0080311F" w:rsidRDefault="0080311F" w:rsidP="0080311F">
            <w:pPr>
              <w:widowControl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80311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2.项目实施效果：取得的成效以及经验分析，对项目实施效果的评价</w:t>
            </w: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Pr="0080311F" w:rsidRDefault="0080311F" w:rsidP="00B068B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311F" w:rsidRPr="0080311F" w:rsidTr="0080311F">
        <w:trPr>
          <w:trHeight w:val="6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11F" w:rsidRPr="0080311F" w:rsidRDefault="0080311F" w:rsidP="0080311F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0311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3.项目管理情况</w:t>
            </w:r>
          </w:p>
          <w:p w:rsidR="0080311F" w:rsidRP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B068B5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Pr="0080311F" w:rsidRDefault="0080311F" w:rsidP="00B068B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311F" w:rsidRPr="0080311F" w:rsidTr="0080311F">
        <w:trPr>
          <w:trHeight w:val="6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11F" w:rsidRPr="0080311F" w:rsidRDefault="0080311F" w:rsidP="0080311F">
            <w:pPr>
              <w:widowControl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80311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4.资金使用情况：除文本描述外，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需填（是否有结余资金），如选（是），则填（结余资金数）</w:t>
            </w: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Default="0080311F" w:rsidP="0096231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80311F" w:rsidRPr="0080311F" w:rsidRDefault="0080311F" w:rsidP="0096231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62314" w:rsidRPr="00962314" w:rsidRDefault="00962314" w:rsidP="00962314">
      <w:pPr>
        <w:pStyle w:val="a3"/>
        <w:spacing w:line="320" w:lineRule="exact"/>
        <w:ind w:left="360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</w:p>
    <w:p w:rsidR="0080311F" w:rsidRDefault="0080311F" w:rsidP="0080311F">
      <w:pPr>
        <w:widowControl/>
        <w:rPr>
          <w:rFonts w:ascii="仿宋" w:eastAsia="仿宋" w:hAnsi="仿宋" w:hint="eastAsia"/>
          <w:b/>
          <w:color w:val="000000" w:themeColor="text1"/>
          <w:sz w:val="24"/>
          <w:szCs w:val="24"/>
        </w:rPr>
      </w:pPr>
    </w:p>
    <w:p w:rsidR="0080311F" w:rsidRDefault="0080311F" w:rsidP="0080311F">
      <w:pPr>
        <w:widowControl/>
        <w:rPr>
          <w:rFonts w:ascii="仿宋" w:eastAsia="仿宋" w:hAnsi="仿宋" w:hint="eastAsia"/>
          <w:b/>
          <w:color w:val="000000" w:themeColor="text1"/>
          <w:sz w:val="24"/>
          <w:szCs w:val="24"/>
        </w:rPr>
      </w:pPr>
    </w:p>
    <w:p w:rsidR="0080311F" w:rsidRDefault="0080311F" w:rsidP="0080311F">
      <w:pPr>
        <w:widowControl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lastRenderedPageBreak/>
        <w:t>备注：</w:t>
      </w:r>
      <w:r w:rsidRPr="00962314">
        <w:rPr>
          <w:rFonts w:ascii="仿宋" w:eastAsia="仿宋" w:hAnsi="仿宋" w:hint="eastAsia"/>
          <w:b/>
          <w:color w:val="000000" w:themeColor="text1"/>
          <w:sz w:val="24"/>
          <w:szCs w:val="24"/>
        </w:rPr>
        <w:t>项目验收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网上录入</w:t>
      </w:r>
      <w:r w:rsidRPr="00962314">
        <w:rPr>
          <w:rFonts w:ascii="仿宋" w:eastAsia="仿宋" w:hAnsi="仿宋" w:hint="eastAsia"/>
          <w:b/>
          <w:color w:val="000000" w:themeColor="text1"/>
          <w:sz w:val="24"/>
          <w:szCs w:val="24"/>
        </w:rPr>
        <w:t>要求</w:t>
      </w:r>
    </w:p>
    <w:p w:rsidR="0080311F" w:rsidRPr="00962314" w:rsidRDefault="0080311F" w:rsidP="0080311F">
      <w:pPr>
        <w:widowControl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80311F" w:rsidRPr="00962314" w:rsidRDefault="0080311F" w:rsidP="0080311F">
      <w:pPr>
        <w:widowControl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62314">
        <w:rPr>
          <w:rFonts w:ascii="仿宋" w:eastAsia="仿宋" w:hAnsi="仿宋" w:hint="eastAsia"/>
          <w:b/>
          <w:color w:val="000000" w:themeColor="text1"/>
          <w:sz w:val="24"/>
          <w:szCs w:val="24"/>
        </w:rPr>
        <w:t>1.学校须每年对年度计划执行情况进行检查验收，并填报项目年度验收表。</w:t>
      </w:r>
    </w:p>
    <w:p w:rsidR="0080311F" w:rsidRPr="00962314" w:rsidRDefault="0080311F" w:rsidP="0080311F">
      <w:pPr>
        <w:widowControl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62314">
        <w:rPr>
          <w:rFonts w:ascii="仿宋" w:eastAsia="仿宋" w:hAnsi="仿宋" w:hint="eastAsia"/>
          <w:b/>
          <w:color w:val="000000" w:themeColor="text1"/>
          <w:sz w:val="24"/>
          <w:szCs w:val="24"/>
        </w:rPr>
        <w:t>2.每个项目设“通过验收”、“需要复议”、“不通过验收”三个选项。</w:t>
      </w:r>
    </w:p>
    <w:p w:rsidR="0080311F" w:rsidRPr="00962314" w:rsidRDefault="0080311F" w:rsidP="0080311F">
      <w:pPr>
        <w:spacing w:line="320" w:lineRule="exact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62314">
        <w:rPr>
          <w:rFonts w:ascii="仿宋" w:eastAsia="仿宋" w:hAnsi="仿宋" w:hint="eastAsia"/>
          <w:b/>
          <w:color w:val="000000" w:themeColor="text1"/>
          <w:sz w:val="24"/>
          <w:szCs w:val="24"/>
        </w:rPr>
        <w:t>3.以学校为单位，按照要求组织验收后，将验收报告及时报市教委备案。项目验收报告以附件形式上传。</w:t>
      </w:r>
    </w:p>
    <w:p w:rsidR="00E0745B" w:rsidRPr="00962314" w:rsidRDefault="00E0745B">
      <w:pPr>
        <w:rPr>
          <w:color w:val="000000" w:themeColor="text1"/>
        </w:rPr>
      </w:pPr>
    </w:p>
    <w:sectPr w:rsidR="00E0745B" w:rsidRPr="0096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14"/>
    <w:rsid w:val="0080311F"/>
    <w:rsid w:val="00962314"/>
    <w:rsid w:val="00AF1F10"/>
    <w:rsid w:val="00E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</Words>
  <Characters>388</Characters>
  <Application>Microsoft Office Word</Application>
  <DocSecurity>0</DocSecurity>
  <Lines>3</Lines>
  <Paragraphs>1</Paragraphs>
  <ScaleCrop>false</ScaleCrop>
  <Company>gjc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邵文杰</dc:creator>
  <cp:lastModifiedBy>罗祥云</cp:lastModifiedBy>
  <cp:revision>3</cp:revision>
  <dcterms:created xsi:type="dcterms:W3CDTF">2017-04-26T08:26:00Z</dcterms:created>
  <dcterms:modified xsi:type="dcterms:W3CDTF">2017-05-03T08:25:00Z</dcterms:modified>
</cp:coreProperties>
</file>