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FA4" w:rsidRPr="00273CAF" w:rsidRDefault="003E6F6D" w:rsidP="00194030">
      <w:pPr>
        <w:jc w:val="center"/>
        <w:rPr>
          <w:rFonts w:ascii="宋体" w:eastAsia="宋体" w:hAnsi="宋体"/>
          <w:b/>
          <w:sz w:val="28"/>
          <w:szCs w:val="28"/>
        </w:rPr>
      </w:pPr>
      <w:r w:rsidRPr="00273CAF">
        <w:rPr>
          <w:rFonts w:ascii="宋体" w:eastAsia="宋体" w:hAnsi="宋体" w:hint="eastAsia"/>
          <w:b/>
          <w:sz w:val="28"/>
          <w:szCs w:val="28"/>
        </w:rPr>
        <w:t>201</w:t>
      </w:r>
      <w:r w:rsidR="003E0ED0" w:rsidRPr="00273CAF">
        <w:rPr>
          <w:rFonts w:ascii="宋体" w:eastAsia="宋体" w:hAnsi="宋体"/>
          <w:b/>
          <w:sz w:val="28"/>
          <w:szCs w:val="28"/>
        </w:rPr>
        <w:t>6</w:t>
      </w:r>
      <w:r w:rsidRPr="00273CAF">
        <w:rPr>
          <w:rFonts w:ascii="宋体" w:eastAsia="宋体" w:hAnsi="宋体"/>
          <w:b/>
          <w:sz w:val="28"/>
          <w:szCs w:val="28"/>
        </w:rPr>
        <w:t>-201</w:t>
      </w:r>
      <w:r w:rsidR="003E0ED0" w:rsidRPr="00273CAF">
        <w:rPr>
          <w:rFonts w:ascii="宋体" w:eastAsia="宋体" w:hAnsi="宋体"/>
          <w:b/>
          <w:sz w:val="28"/>
          <w:szCs w:val="28"/>
        </w:rPr>
        <w:t>7</w:t>
      </w:r>
      <w:r w:rsidRPr="00273CAF">
        <w:rPr>
          <w:rFonts w:ascii="宋体" w:eastAsia="宋体" w:hAnsi="宋体" w:hint="eastAsia"/>
          <w:b/>
          <w:sz w:val="28"/>
          <w:szCs w:val="28"/>
        </w:rPr>
        <w:t>学年</w:t>
      </w:r>
      <w:r w:rsidR="008F64EF" w:rsidRPr="00273CAF">
        <w:rPr>
          <w:rFonts w:ascii="宋体" w:eastAsia="宋体" w:hAnsi="宋体" w:hint="eastAsia"/>
          <w:b/>
          <w:sz w:val="28"/>
          <w:szCs w:val="28"/>
        </w:rPr>
        <w:t>北京市</w:t>
      </w:r>
      <w:r w:rsidR="008F64EF" w:rsidRPr="00273CAF">
        <w:rPr>
          <w:rFonts w:ascii="宋体" w:eastAsia="宋体" w:hAnsi="宋体"/>
          <w:b/>
          <w:sz w:val="28"/>
          <w:szCs w:val="28"/>
        </w:rPr>
        <w:t>质量年报数据采集表</w:t>
      </w:r>
    </w:p>
    <w:p w:rsidR="008B5FA4" w:rsidRPr="00273CAF" w:rsidRDefault="008B5FA4" w:rsidP="00194030">
      <w:pPr>
        <w:rPr>
          <w:rFonts w:ascii="宋体" w:eastAsia="宋体" w:hAnsi="宋体"/>
          <w:sz w:val="28"/>
          <w:szCs w:val="28"/>
        </w:rPr>
      </w:pPr>
    </w:p>
    <w:p w:rsidR="00281168" w:rsidRPr="00273CAF" w:rsidRDefault="00BB3EE1" w:rsidP="00194030">
      <w:pPr>
        <w:rPr>
          <w:rFonts w:ascii="宋体" w:eastAsia="宋体" w:hAnsi="宋体"/>
          <w:sz w:val="28"/>
          <w:szCs w:val="28"/>
        </w:rPr>
      </w:pPr>
      <w:r w:rsidRPr="00273CAF">
        <w:rPr>
          <w:rFonts w:ascii="宋体" w:eastAsia="宋体" w:hAnsi="宋体" w:hint="eastAsia"/>
          <w:sz w:val="28"/>
          <w:szCs w:val="28"/>
        </w:rPr>
        <w:t>1、</w:t>
      </w:r>
      <w:r w:rsidR="00281168" w:rsidRPr="00273CAF">
        <w:rPr>
          <w:rFonts w:ascii="宋体" w:eastAsia="宋体" w:hAnsi="宋体" w:hint="eastAsia"/>
          <w:sz w:val="28"/>
          <w:szCs w:val="28"/>
        </w:rPr>
        <w:t>本科生</w:t>
      </w:r>
      <w:r w:rsidR="00281168" w:rsidRPr="00273CAF">
        <w:rPr>
          <w:rFonts w:ascii="宋体" w:eastAsia="宋体" w:hAnsi="宋体"/>
          <w:sz w:val="28"/>
          <w:szCs w:val="28"/>
        </w:rPr>
        <w:t>占全日制在校生</w:t>
      </w:r>
      <w:r w:rsidR="00281168" w:rsidRPr="00273CAF">
        <w:rPr>
          <w:rFonts w:ascii="宋体" w:eastAsia="宋体" w:hAnsi="宋体" w:hint="eastAsia"/>
          <w:sz w:val="28"/>
          <w:szCs w:val="28"/>
        </w:rPr>
        <w:t>总数的</w:t>
      </w:r>
      <w:r w:rsidR="00281168" w:rsidRPr="00273CAF">
        <w:rPr>
          <w:rFonts w:ascii="宋体" w:eastAsia="宋体" w:hAnsi="宋体"/>
          <w:sz w:val="28"/>
          <w:szCs w:val="28"/>
        </w:rPr>
        <w:t>比例</w:t>
      </w:r>
    </w:p>
    <w:tbl>
      <w:tblPr>
        <w:tblW w:w="13608" w:type="dxa"/>
        <w:tblLook w:val="04A0" w:firstRow="1" w:lastRow="0" w:firstColumn="1" w:lastColumn="0" w:noHBand="0" w:noVBand="1"/>
      </w:tblPr>
      <w:tblGrid>
        <w:gridCol w:w="1517"/>
        <w:gridCol w:w="3064"/>
        <w:gridCol w:w="9027"/>
      </w:tblGrid>
      <w:tr w:rsidR="00273CAF" w:rsidRPr="00273CAF" w:rsidTr="00BB3EE1">
        <w:trPr>
          <w:trHeight w:val="567"/>
        </w:trPr>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本科生</w:t>
            </w:r>
          </w:p>
        </w:tc>
        <w:tc>
          <w:tcPr>
            <w:tcW w:w="3064" w:type="dxa"/>
            <w:tcBorders>
              <w:top w:val="single" w:sz="4" w:space="0" w:color="auto"/>
              <w:left w:val="nil"/>
              <w:bottom w:val="single" w:sz="4" w:space="0" w:color="auto"/>
              <w:right w:val="single" w:sz="4" w:space="0" w:color="auto"/>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全日制在校生总数</w:t>
            </w:r>
          </w:p>
        </w:tc>
        <w:tc>
          <w:tcPr>
            <w:tcW w:w="9027" w:type="dxa"/>
            <w:tcBorders>
              <w:top w:val="single" w:sz="4" w:space="0" w:color="auto"/>
              <w:left w:val="nil"/>
              <w:bottom w:val="single" w:sz="4" w:space="0" w:color="auto"/>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本科生占全日制在校生总数的比例（%）</w:t>
            </w:r>
          </w:p>
        </w:tc>
      </w:tr>
      <w:tr w:rsidR="00EB5A03" w:rsidRPr="00273CAF" w:rsidTr="001F23F6">
        <w:trPr>
          <w:trHeight w:val="410"/>
        </w:trPr>
        <w:tc>
          <w:tcPr>
            <w:tcW w:w="1517" w:type="dxa"/>
            <w:tcBorders>
              <w:top w:val="nil"/>
              <w:left w:val="nil"/>
              <w:bottom w:val="single" w:sz="4" w:space="0" w:color="auto"/>
              <w:right w:val="single" w:sz="4" w:space="0" w:color="auto"/>
            </w:tcBorders>
            <w:shd w:val="clear" w:color="auto" w:fill="auto"/>
            <w:noWrap/>
            <w:hideMark/>
          </w:tcPr>
          <w:p w:rsidR="00EB5A03" w:rsidRPr="00273CAF" w:rsidRDefault="00EB5A03" w:rsidP="00194030">
            <w:pPr>
              <w:rPr>
                <w:rFonts w:ascii="宋体" w:eastAsia="宋体" w:hAnsi="宋体"/>
                <w:sz w:val="28"/>
                <w:szCs w:val="28"/>
              </w:rPr>
            </w:pPr>
            <w:r w:rsidRPr="00273CAF">
              <w:rPr>
                <w:rFonts w:ascii="宋体" w:eastAsia="宋体" w:hAnsi="宋体"/>
                <w:sz w:val="28"/>
                <w:szCs w:val="28"/>
              </w:rPr>
              <w:t>7057</w:t>
            </w:r>
          </w:p>
        </w:tc>
        <w:tc>
          <w:tcPr>
            <w:tcW w:w="3064" w:type="dxa"/>
            <w:tcBorders>
              <w:top w:val="nil"/>
              <w:left w:val="nil"/>
              <w:bottom w:val="single" w:sz="4" w:space="0" w:color="auto"/>
              <w:right w:val="single" w:sz="4" w:space="0" w:color="auto"/>
            </w:tcBorders>
            <w:shd w:val="clear" w:color="auto" w:fill="auto"/>
            <w:hideMark/>
          </w:tcPr>
          <w:p w:rsidR="00EB5A03" w:rsidRPr="00273CAF" w:rsidRDefault="00EB5A03" w:rsidP="00194030">
            <w:pPr>
              <w:rPr>
                <w:rFonts w:ascii="宋体" w:eastAsia="宋体" w:hAnsi="宋体"/>
                <w:sz w:val="28"/>
                <w:szCs w:val="28"/>
              </w:rPr>
            </w:pPr>
            <w:r w:rsidRPr="00273CAF">
              <w:rPr>
                <w:rFonts w:ascii="宋体" w:eastAsia="宋体" w:hAnsi="宋体"/>
                <w:sz w:val="28"/>
                <w:szCs w:val="28"/>
              </w:rPr>
              <w:t>11644</w:t>
            </w:r>
          </w:p>
        </w:tc>
        <w:tc>
          <w:tcPr>
            <w:tcW w:w="9027" w:type="dxa"/>
            <w:tcBorders>
              <w:top w:val="single" w:sz="4" w:space="0" w:color="auto"/>
              <w:left w:val="nil"/>
              <w:bottom w:val="single" w:sz="4" w:space="0" w:color="auto"/>
            </w:tcBorders>
            <w:shd w:val="clear" w:color="auto" w:fill="auto"/>
            <w:hideMark/>
          </w:tcPr>
          <w:p w:rsidR="00EB5A03" w:rsidRPr="00273CAF" w:rsidRDefault="00EB5A03" w:rsidP="00194030">
            <w:pPr>
              <w:rPr>
                <w:rFonts w:ascii="宋体" w:eastAsia="宋体" w:hAnsi="宋体"/>
                <w:sz w:val="28"/>
                <w:szCs w:val="28"/>
              </w:rPr>
            </w:pPr>
            <w:r w:rsidRPr="00273CAF">
              <w:rPr>
                <w:rFonts w:ascii="宋体" w:eastAsia="宋体" w:hAnsi="宋体"/>
                <w:sz w:val="28"/>
                <w:szCs w:val="28"/>
              </w:rPr>
              <w:t>60.6</w:t>
            </w:r>
          </w:p>
        </w:tc>
      </w:tr>
    </w:tbl>
    <w:p w:rsidR="00D8318D" w:rsidRPr="00273CAF" w:rsidRDefault="00D8318D" w:rsidP="00194030">
      <w:pPr>
        <w:rPr>
          <w:rFonts w:ascii="宋体" w:eastAsia="宋体" w:hAnsi="宋体"/>
          <w:sz w:val="28"/>
          <w:szCs w:val="28"/>
        </w:rPr>
      </w:pPr>
    </w:p>
    <w:p w:rsidR="00281168" w:rsidRPr="00273CAF" w:rsidRDefault="00D8318D" w:rsidP="00194030">
      <w:pPr>
        <w:rPr>
          <w:rFonts w:ascii="宋体" w:eastAsia="宋体" w:hAnsi="宋体"/>
          <w:sz w:val="28"/>
          <w:szCs w:val="28"/>
        </w:rPr>
      </w:pPr>
      <w:r w:rsidRPr="00273CAF">
        <w:rPr>
          <w:rFonts w:ascii="宋体" w:eastAsia="宋体" w:hAnsi="宋体"/>
          <w:sz w:val="28"/>
          <w:szCs w:val="28"/>
        </w:rPr>
        <w:t>2</w:t>
      </w:r>
      <w:r w:rsidRPr="00273CAF">
        <w:rPr>
          <w:rFonts w:ascii="宋体" w:eastAsia="宋体" w:hAnsi="宋体" w:hint="eastAsia"/>
          <w:sz w:val="28"/>
          <w:szCs w:val="28"/>
        </w:rPr>
        <w:t>、</w:t>
      </w:r>
      <w:r w:rsidR="00281168" w:rsidRPr="00273CAF">
        <w:rPr>
          <w:rFonts w:ascii="宋体" w:eastAsia="宋体" w:hAnsi="宋体" w:hint="eastAsia"/>
          <w:sz w:val="28"/>
          <w:szCs w:val="28"/>
        </w:rPr>
        <w:t>教师数量及结构</w:t>
      </w:r>
    </w:p>
    <w:tbl>
      <w:tblPr>
        <w:tblW w:w="13647" w:type="dxa"/>
        <w:tblInd w:w="103" w:type="dxa"/>
        <w:tblLayout w:type="fixed"/>
        <w:tblLook w:val="04A0" w:firstRow="1" w:lastRow="0" w:firstColumn="1" w:lastColumn="0" w:noHBand="0" w:noVBand="1"/>
      </w:tblPr>
      <w:tblGrid>
        <w:gridCol w:w="1080"/>
        <w:gridCol w:w="795"/>
        <w:gridCol w:w="1566"/>
        <w:gridCol w:w="992"/>
        <w:gridCol w:w="1276"/>
        <w:gridCol w:w="851"/>
        <w:gridCol w:w="1701"/>
        <w:gridCol w:w="850"/>
        <w:gridCol w:w="1701"/>
        <w:gridCol w:w="851"/>
        <w:gridCol w:w="1984"/>
      </w:tblGrid>
      <w:tr w:rsidR="00273CAF" w:rsidRPr="00273CAF" w:rsidTr="00BB3EE1">
        <w:trPr>
          <w:trHeight w:val="480"/>
        </w:trPr>
        <w:tc>
          <w:tcPr>
            <w:tcW w:w="1080" w:type="dxa"/>
            <w:vMerge w:val="restart"/>
            <w:tcBorders>
              <w:top w:val="single" w:sz="4" w:space="0" w:color="000000"/>
              <w:bottom w:val="single" w:sz="4" w:space="0" w:color="000000"/>
              <w:right w:val="single" w:sz="4" w:space="0" w:color="000000"/>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专任教师数（人）</w:t>
            </w:r>
          </w:p>
        </w:tc>
        <w:tc>
          <w:tcPr>
            <w:tcW w:w="2361" w:type="dxa"/>
            <w:gridSpan w:val="2"/>
            <w:tcBorders>
              <w:top w:val="single" w:sz="4" w:space="0" w:color="000000"/>
              <w:left w:val="nil"/>
              <w:bottom w:val="single" w:sz="4" w:space="0" w:color="000000"/>
              <w:right w:val="single" w:sz="4" w:space="0" w:color="000000"/>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正高级</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副高级</w:t>
            </w:r>
          </w:p>
        </w:tc>
        <w:tc>
          <w:tcPr>
            <w:tcW w:w="2552" w:type="dxa"/>
            <w:gridSpan w:val="2"/>
            <w:tcBorders>
              <w:top w:val="single" w:sz="4" w:space="0" w:color="000000"/>
              <w:left w:val="nil"/>
              <w:bottom w:val="single" w:sz="4" w:space="0" w:color="000000"/>
              <w:right w:val="single" w:sz="4" w:space="0" w:color="000000"/>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中级</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初级</w:t>
            </w:r>
          </w:p>
        </w:tc>
        <w:tc>
          <w:tcPr>
            <w:tcW w:w="2835" w:type="dxa"/>
            <w:gridSpan w:val="2"/>
            <w:tcBorders>
              <w:top w:val="single" w:sz="4" w:space="0" w:color="000000"/>
              <w:left w:val="nil"/>
              <w:bottom w:val="single" w:sz="4" w:space="0" w:color="000000"/>
              <w:right w:val="single" w:sz="4" w:space="0" w:color="FFFFFF"/>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无专业技术职务</w:t>
            </w:r>
          </w:p>
        </w:tc>
      </w:tr>
      <w:tr w:rsidR="00273CAF" w:rsidRPr="00273CAF" w:rsidTr="002319AD">
        <w:trPr>
          <w:trHeight w:val="480"/>
        </w:trPr>
        <w:tc>
          <w:tcPr>
            <w:tcW w:w="1080" w:type="dxa"/>
            <w:vMerge/>
            <w:tcBorders>
              <w:top w:val="single" w:sz="4" w:space="0" w:color="000000"/>
              <w:bottom w:val="single" w:sz="4" w:space="0" w:color="000000"/>
              <w:right w:val="single" w:sz="4" w:space="0" w:color="000000"/>
            </w:tcBorders>
            <w:vAlign w:val="center"/>
            <w:hideMark/>
          </w:tcPr>
          <w:p w:rsidR="00281168" w:rsidRPr="00273CAF" w:rsidRDefault="00281168" w:rsidP="00194030">
            <w:pPr>
              <w:rPr>
                <w:rFonts w:ascii="宋体" w:eastAsia="宋体" w:hAnsi="宋体"/>
                <w:sz w:val="28"/>
                <w:szCs w:val="28"/>
              </w:rPr>
            </w:pPr>
          </w:p>
        </w:tc>
        <w:tc>
          <w:tcPr>
            <w:tcW w:w="795" w:type="dxa"/>
            <w:tcBorders>
              <w:top w:val="nil"/>
              <w:left w:val="nil"/>
              <w:bottom w:val="single" w:sz="4" w:space="0" w:color="000000"/>
              <w:right w:val="single" w:sz="4" w:space="0" w:color="000000"/>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人数</w:t>
            </w:r>
          </w:p>
        </w:tc>
        <w:tc>
          <w:tcPr>
            <w:tcW w:w="1566" w:type="dxa"/>
            <w:tcBorders>
              <w:top w:val="nil"/>
              <w:left w:val="nil"/>
              <w:bottom w:val="single" w:sz="4" w:space="0" w:color="000000"/>
              <w:right w:val="single" w:sz="4" w:space="0" w:color="000000"/>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比例（%）</w:t>
            </w:r>
          </w:p>
        </w:tc>
        <w:tc>
          <w:tcPr>
            <w:tcW w:w="992" w:type="dxa"/>
            <w:tcBorders>
              <w:top w:val="nil"/>
              <w:left w:val="nil"/>
              <w:bottom w:val="single" w:sz="4" w:space="0" w:color="000000"/>
              <w:right w:val="single" w:sz="4" w:space="0" w:color="000000"/>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人数</w:t>
            </w:r>
          </w:p>
        </w:tc>
        <w:tc>
          <w:tcPr>
            <w:tcW w:w="1276" w:type="dxa"/>
            <w:tcBorders>
              <w:top w:val="nil"/>
              <w:left w:val="nil"/>
              <w:bottom w:val="single" w:sz="4" w:space="0" w:color="000000"/>
              <w:right w:val="single" w:sz="4" w:space="0" w:color="000000"/>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比例（%）</w:t>
            </w:r>
          </w:p>
        </w:tc>
        <w:tc>
          <w:tcPr>
            <w:tcW w:w="851" w:type="dxa"/>
            <w:tcBorders>
              <w:top w:val="nil"/>
              <w:left w:val="nil"/>
              <w:bottom w:val="single" w:sz="4" w:space="0" w:color="000000"/>
              <w:right w:val="single" w:sz="4" w:space="0" w:color="000000"/>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人数</w:t>
            </w:r>
          </w:p>
        </w:tc>
        <w:tc>
          <w:tcPr>
            <w:tcW w:w="1701" w:type="dxa"/>
            <w:tcBorders>
              <w:top w:val="nil"/>
              <w:left w:val="nil"/>
              <w:bottom w:val="single" w:sz="4" w:space="0" w:color="000000"/>
              <w:right w:val="single" w:sz="4" w:space="0" w:color="000000"/>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比例（%）</w:t>
            </w:r>
          </w:p>
        </w:tc>
        <w:tc>
          <w:tcPr>
            <w:tcW w:w="850" w:type="dxa"/>
            <w:tcBorders>
              <w:top w:val="nil"/>
              <w:left w:val="nil"/>
              <w:bottom w:val="single" w:sz="4" w:space="0" w:color="000000"/>
              <w:right w:val="single" w:sz="4" w:space="0" w:color="000000"/>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人数</w:t>
            </w:r>
          </w:p>
        </w:tc>
        <w:tc>
          <w:tcPr>
            <w:tcW w:w="1701" w:type="dxa"/>
            <w:tcBorders>
              <w:top w:val="nil"/>
              <w:left w:val="nil"/>
              <w:bottom w:val="single" w:sz="4" w:space="0" w:color="000000"/>
              <w:right w:val="single" w:sz="4" w:space="0" w:color="000000"/>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比例（%）</w:t>
            </w:r>
          </w:p>
        </w:tc>
        <w:tc>
          <w:tcPr>
            <w:tcW w:w="851" w:type="dxa"/>
            <w:tcBorders>
              <w:top w:val="nil"/>
              <w:left w:val="nil"/>
              <w:bottom w:val="single" w:sz="4" w:space="0" w:color="000000"/>
              <w:right w:val="single" w:sz="4" w:space="0" w:color="000000"/>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人数</w:t>
            </w:r>
          </w:p>
        </w:tc>
        <w:tc>
          <w:tcPr>
            <w:tcW w:w="1984" w:type="dxa"/>
            <w:tcBorders>
              <w:top w:val="nil"/>
              <w:left w:val="nil"/>
              <w:bottom w:val="single" w:sz="4" w:space="0" w:color="000000"/>
              <w:right w:val="nil"/>
            </w:tcBorders>
            <w:shd w:val="clear" w:color="auto" w:fill="auto"/>
            <w:vAlign w:val="center"/>
            <w:hideMark/>
          </w:tcPr>
          <w:p w:rsidR="00281168" w:rsidRPr="00273CAF" w:rsidRDefault="00281168" w:rsidP="00194030">
            <w:pPr>
              <w:rPr>
                <w:rFonts w:ascii="宋体" w:eastAsia="宋体" w:hAnsi="宋体"/>
                <w:sz w:val="28"/>
                <w:szCs w:val="28"/>
              </w:rPr>
            </w:pPr>
            <w:r w:rsidRPr="00273CAF">
              <w:rPr>
                <w:rFonts w:ascii="宋体" w:eastAsia="宋体" w:hAnsi="宋体" w:hint="eastAsia"/>
                <w:sz w:val="28"/>
                <w:szCs w:val="28"/>
              </w:rPr>
              <w:t>比例（%）</w:t>
            </w:r>
          </w:p>
        </w:tc>
      </w:tr>
      <w:tr w:rsidR="002319AD" w:rsidRPr="00273CAF" w:rsidTr="002319AD">
        <w:trPr>
          <w:trHeight w:val="480"/>
        </w:trPr>
        <w:tc>
          <w:tcPr>
            <w:tcW w:w="1080" w:type="dxa"/>
            <w:tcBorders>
              <w:top w:val="nil"/>
              <w:left w:val="nil"/>
              <w:bottom w:val="single" w:sz="4" w:space="0" w:color="000000"/>
              <w:right w:val="single" w:sz="4" w:space="0" w:color="000000"/>
            </w:tcBorders>
            <w:shd w:val="clear" w:color="auto" w:fill="auto"/>
          </w:tcPr>
          <w:p w:rsidR="002319AD" w:rsidRPr="00273CAF" w:rsidRDefault="002319AD" w:rsidP="00194030">
            <w:pPr>
              <w:rPr>
                <w:rFonts w:ascii="宋体" w:eastAsia="宋体" w:hAnsi="宋体"/>
                <w:sz w:val="28"/>
                <w:szCs w:val="28"/>
              </w:rPr>
            </w:pPr>
            <w:r w:rsidRPr="00273CAF">
              <w:rPr>
                <w:rFonts w:ascii="宋体" w:eastAsia="宋体" w:hAnsi="宋体"/>
                <w:sz w:val="28"/>
                <w:szCs w:val="28"/>
              </w:rPr>
              <w:t>1284</w:t>
            </w:r>
          </w:p>
        </w:tc>
        <w:tc>
          <w:tcPr>
            <w:tcW w:w="795" w:type="dxa"/>
            <w:tcBorders>
              <w:top w:val="nil"/>
              <w:left w:val="nil"/>
              <w:bottom w:val="single" w:sz="4" w:space="0" w:color="000000"/>
              <w:right w:val="single" w:sz="4" w:space="0" w:color="000000"/>
            </w:tcBorders>
            <w:shd w:val="clear" w:color="auto" w:fill="auto"/>
          </w:tcPr>
          <w:p w:rsidR="002319AD" w:rsidRPr="00273CAF" w:rsidRDefault="002319AD" w:rsidP="00194030">
            <w:pPr>
              <w:rPr>
                <w:rFonts w:ascii="宋体" w:eastAsia="宋体" w:hAnsi="宋体"/>
                <w:sz w:val="28"/>
                <w:szCs w:val="28"/>
              </w:rPr>
            </w:pPr>
            <w:r w:rsidRPr="00273CAF">
              <w:rPr>
                <w:rFonts w:ascii="宋体" w:eastAsia="宋体" w:hAnsi="宋体"/>
                <w:sz w:val="28"/>
                <w:szCs w:val="28"/>
              </w:rPr>
              <w:t>349</w:t>
            </w:r>
          </w:p>
        </w:tc>
        <w:tc>
          <w:tcPr>
            <w:tcW w:w="1566" w:type="dxa"/>
            <w:tcBorders>
              <w:top w:val="nil"/>
              <w:left w:val="nil"/>
              <w:bottom w:val="single" w:sz="4" w:space="0" w:color="000000"/>
              <w:right w:val="single" w:sz="4" w:space="0" w:color="000000"/>
            </w:tcBorders>
            <w:shd w:val="clear" w:color="auto" w:fill="auto"/>
          </w:tcPr>
          <w:p w:rsidR="002319AD" w:rsidRPr="00273CAF" w:rsidRDefault="002319AD" w:rsidP="00194030">
            <w:pPr>
              <w:rPr>
                <w:rFonts w:ascii="宋体" w:eastAsia="宋体" w:hAnsi="宋体"/>
                <w:sz w:val="28"/>
                <w:szCs w:val="28"/>
              </w:rPr>
            </w:pPr>
            <w:r w:rsidRPr="00273CAF">
              <w:rPr>
                <w:rFonts w:ascii="宋体" w:eastAsia="宋体" w:hAnsi="宋体"/>
                <w:sz w:val="28"/>
                <w:szCs w:val="28"/>
              </w:rPr>
              <w:t>27.18</w:t>
            </w:r>
          </w:p>
        </w:tc>
        <w:tc>
          <w:tcPr>
            <w:tcW w:w="992" w:type="dxa"/>
            <w:tcBorders>
              <w:top w:val="nil"/>
              <w:left w:val="nil"/>
              <w:bottom w:val="single" w:sz="4" w:space="0" w:color="000000"/>
              <w:right w:val="single" w:sz="4" w:space="0" w:color="000000"/>
            </w:tcBorders>
            <w:shd w:val="clear" w:color="auto" w:fill="auto"/>
          </w:tcPr>
          <w:p w:rsidR="002319AD" w:rsidRPr="00273CAF" w:rsidRDefault="002319AD" w:rsidP="00194030">
            <w:pPr>
              <w:rPr>
                <w:rFonts w:ascii="宋体" w:eastAsia="宋体" w:hAnsi="宋体"/>
                <w:sz w:val="28"/>
                <w:szCs w:val="28"/>
              </w:rPr>
            </w:pPr>
            <w:r w:rsidRPr="00273CAF">
              <w:rPr>
                <w:rFonts w:ascii="宋体" w:eastAsia="宋体" w:hAnsi="宋体"/>
                <w:sz w:val="28"/>
                <w:szCs w:val="28"/>
              </w:rPr>
              <w:t>441</w:t>
            </w:r>
          </w:p>
        </w:tc>
        <w:tc>
          <w:tcPr>
            <w:tcW w:w="1276" w:type="dxa"/>
            <w:tcBorders>
              <w:top w:val="nil"/>
              <w:left w:val="nil"/>
              <w:bottom w:val="single" w:sz="4" w:space="0" w:color="000000"/>
              <w:right w:val="single" w:sz="4" w:space="0" w:color="000000"/>
            </w:tcBorders>
            <w:shd w:val="clear" w:color="auto" w:fill="auto"/>
          </w:tcPr>
          <w:p w:rsidR="002319AD" w:rsidRPr="00273CAF" w:rsidRDefault="002319AD" w:rsidP="00194030">
            <w:pPr>
              <w:rPr>
                <w:rFonts w:ascii="宋体" w:eastAsia="宋体" w:hAnsi="宋体"/>
                <w:sz w:val="28"/>
                <w:szCs w:val="28"/>
              </w:rPr>
            </w:pPr>
            <w:r w:rsidRPr="00273CAF">
              <w:rPr>
                <w:rFonts w:ascii="宋体" w:eastAsia="宋体" w:hAnsi="宋体"/>
                <w:sz w:val="28"/>
                <w:szCs w:val="28"/>
              </w:rPr>
              <w:t>34.35</w:t>
            </w:r>
          </w:p>
        </w:tc>
        <w:tc>
          <w:tcPr>
            <w:tcW w:w="851" w:type="dxa"/>
            <w:tcBorders>
              <w:top w:val="nil"/>
              <w:left w:val="nil"/>
              <w:bottom w:val="single" w:sz="4" w:space="0" w:color="000000"/>
              <w:right w:val="single" w:sz="4" w:space="0" w:color="000000"/>
            </w:tcBorders>
            <w:shd w:val="clear" w:color="auto" w:fill="auto"/>
          </w:tcPr>
          <w:p w:rsidR="002319AD" w:rsidRPr="00273CAF" w:rsidRDefault="002319AD" w:rsidP="00194030">
            <w:pPr>
              <w:rPr>
                <w:rFonts w:ascii="宋体" w:eastAsia="宋体" w:hAnsi="宋体"/>
                <w:sz w:val="28"/>
                <w:szCs w:val="28"/>
              </w:rPr>
            </w:pPr>
            <w:r w:rsidRPr="00273CAF">
              <w:rPr>
                <w:rFonts w:ascii="宋体" w:eastAsia="宋体" w:hAnsi="宋体"/>
                <w:sz w:val="28"/>
                <w:szCs w:val="28"/>
              </w:rPr>
              <w:t>424</w:t>
            </w:r>
          </w:p>
        </w:tc>
        <w:tc>
          <w:tcPr>
            <w:tcW w:w="1701" w:type="dxa"/>
            <w:tcBorders>
              <w:top w:val="nil"/>
              <w:left w:val="nil"/>
              <w:bottom w:val="single" w:sz="4" w:space="0" w:color="000000"/>
              <w:right w:val="single" w:sz="4" w:space="0" w:color="000000"/>
            </w:tcBorders>
            <w:shd w:val="clear" w:color="auto" w:fill="auto"/>
          </w:tcPr>
          <w:p w:rsidR="002319AD" w:rsidRPr="00273CAF" w:rsidRDefault="002319AD" w:rsidP="00194030">
            <w:pPr>
              <w:rPr>
                <w:rFonts w:ascii="宋体" w:eastAsia="宋体" w:hAnsi="宋体"/>
                <w:sz w:val="28"/>
                <w:szCs w:val="28"/>
              </w:rPr>
            </w:pPr>
            <w:r w:rsidRPr="00273CAF">
              <w:rPr>
                <w:rFonts w:ascii="宋体" w:eastAsia="宋体" w:hAnsi="宋体"/>
                <w:sz w:val="28"/>
                <w:szCs w:val="28"/>
              </w:rPr>
              <w:t>33.02</w:t>
            </w:r>
          </w:p>
        </w:tc>
        <w:tc>
          <w:tcPr>
            <w:tcW w:w="850" w:type="dxa"/>
            <w:tcBorders>
              <w:top w:val="nil"/>
              <w:left w:val="nil"/>
              <w:bottom w:val="single" w:sz="4" w:space="0" w:color="000000"/>
              <w:right w:val="single" w:sz="4" w:space="0" w:color="000000"/>
            </w:tcBorders>
            <w:shd w:val="clear" w:color="auto" w:fill="auto"/>
          </w:tcPr>
          <w:p w:rsidR="002319AD" w:rsidRPr="00273CAF" w:rsidRDefault="002319AD" w:rsidP="00194030">
            <w:pPr>
              <w:rPr>
                <w:rFonts w:ascii="宋体" w:eastAsia="宋体" w:hAnsi="宋体"/>
                <w:sz w:val="28"/>
                <w:szCs w:val="28"/>
              </w:rPr>
            </w:pPr>
            <w:r w:rsidRPr="00273CAF">
              <w:rPr>
                <w:rFonts w:ascii="宋体" w:eastAsia="宋体" w:hAnsi="宋体"/>
                <w:sz w:val="28"/>
                <w:szCs w:val="28"/>
              </w:rPr>
              <w:t>37</w:t>
            </w:r>
          </w:p>
        </w:tc>
        <w:tc>
          <w:tcPr>
            <w:tcW w:w="1701" w:type="dxa"/>
            <w:tcBorders>
              <w:top w:val="nil"/>
              <w:left w:val="nil"/>
              <w:bottom w:val="single" w:sz="4" w:space="0" w:color="000000"/>
              <w:right w:val="single" w:sz="4" w:space="0" w:color="000000"/>
            </w:tcBorders>
            <w:shd w:val="clear" w:color="auto" w:fill="auto"/>
          </w:tcPr>
          <w:p w:rsidR="002319AD" w:rsidRPr="00273CAF" w:rsidRDefault="002319AD" w:rsidP="00194030">
            <w:pPr>
              <w:rPr>
                <w:rFonts w:ascii="宋体" w:eastAsia="宋体" w:hAnsi="宋体"/>
                <w:sz w:val="28"/>
                <w:szCs w:val="28"/>
              </w:rPr>
            </w:pPr>
            <w:r w:rsidRPr="00273CAF">
              <w:rPr>
                <w:rFonts w:ascii="宋体" w:eastAsia="宋体" w:hAnsi="宋体"/>
                <w:sz w:val="28"/>
                <w:szCs w:val="28"/>
              </w:rPr>
              <w:t>2.88</w:t>
            </w:r>
          </w:p>
        </w:tc>
        <w:tc>
          <w:tcPr>
            <w:tcW w:w="851" w:type="dxa"/>
            <w:tcBorders>
              <w:top w:val="nil"/>
              <w:left w:val="nil"/>
              <w:bottom w:val="single" w:sz="4" w:space="0" w:color="000000"/>
              <w:right w:val="single" w:sz="4" w:space="0" w:color="000000"/>
            </w:tcBorders>
            <w:shd w:val="clear" w:color="auto" w:fill="auto"/>
          </w:tcPr>
          <w:p w:rsidR="002319AD" w:rsidRPr="00273CAF" w:rsidRDefault="002319AD" w:rsidP="00194030">
            <w:pPr>
              <w:rPr>
                <w:rFonts w:ascii="宋体" w:eastAsia="宋体" w:hAnsi="宋体"/>
                <w:sz w:val="28"/>
                <w:szCs w:val="28"/>
              </w:rPr>
            </w:pPr>
            <w:r w:rsidRPr="00273CAF">
              <w:rPr>
                <w:rFonts w:ascii="宋体" w:eastAsia="宋体" w:hAnsi="宋体"/>
                <w:sz w:val="28"/>
                <w:szCs w:val="28"/>
              </w:rPr>
              <w:t>33</w:t>
            </w:r>
          </w:p>
        </w:tc>
        <w:tc>
          <w:tcPr>
            <w:tcW w:w="1984" w:type="dxa"/>
            <w:tcBorders>
              <w:top w:val="nil"/>
              <w:left w:val="nil"/>
              <w:bottom w:val="single" w:sz="4" w:space="0" w:color="000000"/>
              <w:right w:val="nil"/>
            </w:tcBorders>
            <w:shd w:val="clear" w:color="auto" w:fill="auto"/>
          </w:tcPr>
          <w:p w:rsidR="002319AD" w:rsidRPr="00273CAF" w:rsidRDefault="002319AD" w:rsidP="00194030">
            <w:pPr>
              <w:rPr>
                <w:rFonts w:ascii="宋体" w:eastAsia="宋体" w:hAnsi="宋体"/>
                <w:sz w:val="28"/>
                <w:szCs w:val="28"/>
              </w:rPr>
            </w:pPr>
            <w:r w:rsidRPr="00273CAF">
              <w:rPr>
                <w:rFonts w:ascii="宋体" w:eastAsia="宋体" w:hAnsi="宋体"/>
                <w:sz w:val="28"/>
                <w:szCs w:val="28"/>
              </w:rPr>
              <w:t>2.57</w:t>
            </w:r>
          </w:p>
        </w:tc>
      </w:tr>
    </w:tbl>
    <w:p w:rsidR="00924C13" w:rsidRPr="00273CAF" w:rsidRDefault="00924C13" w:rsidP="00194030">
      <w:pPr>
        <w:rPr>
          <w:rFonts w:ascii="宋体" w:eastAsia="宋体" w:hAnsi="宋体"/>
          <w:sz w:val="28"/>
          <w:szCs w:val="28"/>
        </w:rPr>
      </w:pPr>
    </w:p>
    <w:p w:rsidR="00D8318D" w:rsidRPr="00273CAF" w:rsidRDefault="00D8318D" w:rsidP="00194030">
      <w:pPr>
        <w:rPr>
          <w:rFonts w:ascii="宋体" w:eastAsia="宋体" w:hAnsi="宋体"/>
          <w:sz w:val="28"/>
          <w:szCs w:val="28"/>
        </w:rPr>
      </w:pPr>
      <w:r w:rsidRPr="00273CAF">
        <w:rPr>
          <w:rFonts w:ascii="宋体" w:eastAsia="宋体" w:hAnsi="宋体" w:hint="eastAsia"/>
          <w:sz w:val="28"/>
          <w:szCs w:val="28"/>
        </w:rPr>
        <w:t>3、专业</w:t>
      </w:r>
      <w:r w:rsidRPr="00273CAF">
        <w:rPr>
          <w:rFonts w:ascii="宋体" w:eastAsia="宋体" w:hAnsi="宋体"/>
          <w:sz w:val="28"/>
          <w:szCs w:val="28"/>
        </w:rPr>
        <w:t>设置情况</w:t>
      </w:r>
    </w:p>
    <w:p w:rsidR="004064D9" w:rsidRPr="00273CAF" w:rsidRDefault="004064D9" w:rsidP="00194030">
      <w:pPr>
        <w:rPr>
          <w:rFonts w:ascii="宋体" w:eastAsia="宋体" w:hAnsi="宋体"/>
          <w:sz w:val="28"/>
          <w:szCs w:val="28"/>
        </w:rPr>
      </w:pPr>
      <w:r w:rsidRPr="00273CAF">
        <w:rPr>
          <w:rFonts w:ascii="宋体" w:eastAsia="宋体" w:hAnsi="宋体" w:hint="eastAsia"/>
          <w:sz w:val="28"/>
          <w:szCs w:val="28"/>
        </w:rPr>
        <w:lastRenderedPageBreak/>
        <w:t>全校本科专业总数：本科专业</w:t>
      </w:r>
      <w:r w:rsidR="00133447" w:rsidRPr="00273CAF">
        <w:rPr>
          <w:rFonts w:ascii="宋体" w:eastAsia="宋体" w:hAnsi="宋体"/>
          <w:sz w:val="28"/>
          <w:szCs w:val="28"/>
        </w:rPr>
        <w:t>12</w:t>
      </w:r>
      <w:r w:rsidRPr="00273CAF">
        <w:rPr>
          <w:rFonts w:ascii="宋体" w:eastAsia="宋体" w:hAnsi="宋体"/>
          <w:sz w:val="28"/>
          <w:szCs w:val="28"/>
        </w:rPr>
        <w:t>个</w:t>
      </w:r>
    </w:p>
    <w:p w:rsidR="004064D9" w:rsidRPr="00273CAF" w:rsidRDefault="004064D9" w:rsidP="00194030">
      <w:pPr>
        <w:rPr>
          <w:rFonts w:ascii="宋体" w:eastAsia="宋体" w:hAnsi="宋体"/>
          <w:sz w:val="28"/>
          <w:szCs w:val="28"/>
        </w:rPr>
      </w:pPr>
      <w:r w:rsidRPr="00273CAF">
        <w:rPr>
          <w:rFonts w:ascii="宋体" w:eastAsia="宋体" w:hAnsi="宋体" w:hint="eastAsia"/>
          <w:sz w:val="28"/>
          <w:szCs w:val="28"/>
        </w:rPr>
        <w:t>当年本科招生专业总数：本科招生专业</w:t>
      </w:r>
      <w:r w:rsidR="00133447" w:rsidRPr="00273CAF">
        <w:rPr>
          <w:rFonts w:ascii="宋体" w:eastAsia="宋体" w:hAnsi="宋体"/>
          <w:sz w:val="28"/>
          <w:szCs w:val="28"/>
        </w:rPr>
        <w:t>12</w:t>
      </w:r>
      <w:r w:rsidRPr="00273CAF">
        <w:rPr>
          <w:rFonts w:ascii="宋体" w:eastAsia="宋体" w:hAnsi="宋体"/>
          <w:sz w:val="28"/>
          <w:szCs w:val="28"/>
        </w:rPr>
        <w:t>个</w:t>
      </w:r>
    </w:p>
    <w:p w:rsidR="004064D9" w:rsidRPr="00273CAF" w:rsidRDefault="004064D9" w:rsidP="00194030">
      <w:pPr>
        <w:rPr>
          <w:rFonts w:ascii="宋体" w:eastAsia="宋体" w:hAnsi="宋体"/>
          <w:sz w:val="28"/>
          <w:szCs w:val="28"/>
        </w:rPr>
      </w:pPr>
      <w:r w:rsidRPr="00273CAF">
        <w:rPr>
          <w:rFonts w:ascii="宋体" w:eastAsia="宋体" w:hAnsi="宋体" w:hint="eastAsia"/>
          <w:sz w:val="28"/>
          <w:szCs w:val="28"/>
        </w:rPr>
        <w:t>当年新增专业：</w:t>
      </w:r>
      <w:r w:rsidRPr="00273CAF">
        <w:rPr>
          <w:rFonts w:ascii="宋体" w:eastAsia="宋体" w:hAnsi="宋体"/>
          <w:sz w:val="28"/>
          <w:szCs w:val="28"/>
        </w:rPr>
        <w:t>2个</w:t>
      </w:r>
    </w:p>
    <w:p w:rsidR="00281168" w:rsidRPr="00273CAF" w:rsidRDefault="004064D9" w:rsidP="00194030">
      <w:pPr>
        <w:rPr>
          <w:rFonts w:ascii="宋体" w:eastAsia="宋体" w:hAnsi="宋体"/>
          <w:sz w:val="28"/>
          <w:szCs w:val="28"/>
        </w:rPr>
      </w:pPr>
      <w:r w:rsidRPr="00273CAF">
        <w:rPr>
          <w:rFonts w:ascii="宋体" w:eastAsia="宋体" w:hAnsi="宋体" w:hint="eastAsia"/>
          <w:sz w:val="28"/>
          <w:szCs w:val="28"/>
        </w:rPr>
        <w:t>停招专业名单：</w:t>
      </w:r>
      <w:r w:rsidR="00133447" w:rsidRPr="00273CAF">
        <w:rPr>
          <w:rFonts w:ascii="宋体" w:eastAsia="宋体" w:hAnsi="宋体"/>
          <w:sz w:val="28"/>
          <w:szCs w:val="28"/>
        </w:rPr>
        <w:t>2</w:t>
      </w:r>
      <w:r w:rsidRPr="00273CAF">
        <w:rPr>
          <w:rFonts w:ascii="宋体" w:eastAsia="宋体" w:hAnsi="宋体"/>
          <w:sz w:val="28"/>
          <w:szCs w:val="28"/>
        </w:rPr>
        <w:t>个</w:t>
      </w:r>
    </w:p>
    <w:p w:rsidR="00F97EA9" w:rsidRPr="00273CAF" w:rsidRDefault="00ED0F5A" w:rsidP="00194030">
      <w:pPr>
        <w:rPr>
          <w:rFonts w:ascii="宋体" w:eastAsia="宋体" w:hAnsi="宋体"/>
          <w:sz w:val="28"/>
          <w:szCs w:val="28"/>
        </w:rPr>
      </w:pPr>
      <w:r w:rsidRPr="00273CAF">
        <w:rPr>
          <w:rFonts w:ascii="宋体" w:eastAsia="宋体" w:hAnsi="宋体"/>
          <w:sz w:val="28"/>
          <w:szCs w:val="28"/>
        </w:rPr>
        <w:t>4</w:t>
      </w:r>
      <w:r w:rsidRPr="00273CAF">
        <w:rPr>
          <w:rFonts w:ascii="宋体" w:eastAsia="宋体" w:hAnsi="宋体" w:hint="eastAsia"/>
          <w:sz w:val="28"/>
          <w:szCs w:val="28"/>
        </w:rPr>
        <w:t>、</w:t>
      </w:r>
      <w:r w:rsidR="00F97EA9" w:rsidRPr="00273CAF">
        <w:rPr>
          <w:rFonts w:ascii="宋体" w:eastAsia="宋体" w:hAnsi="宋体" w:hint="eastAsia"/>
          <w:sz w:val="28"/>
          <w:szCs w:val="28"/>
        </w:rPr>
        <w:t>生师比（</w:t>
      </w:r>
      <w:r w:rsidR="00F97EA9" w:rsidRPr="00273CAF">
        <w:rPr>
          <w:rFonts w:ascii="宋体" w:eastAsia="宋体" w:hAnsi="宋体"/>
          <w:sz w:val="28"/>
          <w:szCs w:val="28"/>
        </w:rPr>
        <w:t>1</w:t>
      </w:r>
      <w:r w:rsidR="00F97EA9" w:rsidRPr="00273CAF">
        <w:rPr>
          <w:rFonts w:ascii="宋体" w:eastAsia="宋体" w:hAnsi="宋体" w:hint="eastAsia"/>
          <w:sz w:val="28"/>
          <w:szCs w:val="28"/>
        </w:rPr>
        <w:t>3.</w:t>
      </w:r>
      <w:r w:rsidR="00633565" w:rsidRPr="00273CAF">
        <w:rPr>
          <w:rFonts w:ascii="宋体" w:eastAsia="宋体" w:hAnsi="宋体"/>
          <w:sz w:val="28"/>
          <w:szCs w:val="28"/>
        </w:rPr>
        <w:t>09</w:t>
      </w:r>
      <w:r w:rsidR="00F97EA9" w:rsidRPr="00273CAF">
        <w:rPr>
          <w:rFonts w:ascii="宋体" w:eastAsia="宋体" w:hAnsi="宋体"/>
          <w:sz w:val="28"/>
          <w:szCs w:val="28"/>
        </w:rPr>
        <w:t>）</w:t>
      </w:r>
    </w:p>
    <w:p w:rsidR="00633565" w:rsidRPr="00273CAF" w:rsidRDefault="00633565" w:rsidP="00194030">
      <w:pPr>
        <w:rPr>
          <w:rFonts w:ascii="宋体" w:eastAsia="宋体" w:hAnsi="宋体"/>
          <w:sz w:val="28"/>
          <w:szCs w:val="28"/>
        </w:rPr>
      </w:pPr>
      <w:r w:rsidRPr="00273CAF">
        <w:rPr>
          <w:rFonts w:ascii="宋体" w:eastAsia="宋体" w:hAnsi="宋体" w:hint="eastAsia"/>
          <w:sz w:val="28"/>
          <w:szCs w:val="28"/>
        </w:rPr>
        <w:t>折合教师数</w:t>
      </w:r>
      <w:r w:rsidRPr="00273CAF">
        <w:rPr>
          <w:rFonts w:ascii="宋体" w:eastAsia="宋体" w:hAnsi="宋体"/>
          <w:sz w:val="28"/>
          <w:szCs w:val="28"/>
        </w:rPr>
        <w:t>=专任教师+外聘教师*0.5=1284+121*0.5=1344.5</w:t>
      </w:r>
    </w:p>
    <w:p w:rsidR="00ED0F5A" w:rsidRPr="00273CAF" w:rsidRDefault="00633565" w:rsidP="00194030">
      <w:pPr>
        <w:rPr>
          <w:rFonts w:ascii="宋体" w:eastAsia="宋体" w:hAnsi="宋体"/>
          <w:sz w:val="28"/>
          <w:szCs w:val="28"/>
        </w:rPr>
      </w:pPr>
      <w:r w:rsidRPr="00273CAF">
        <w:rPr>
          <w:rFonts w:ascii="宋体" w:eastAsia="宋体" w:hAnsi="宋体" w:hint="eastAsia"/>
          <w:sz w:val="28"/>
          <w:szCs w:val="28"/>
        </w:rPr>
        <w:t>生师比</w:t>
      </w:r>
      <w:r w:rsidRPr="00273CAF">
        <w:rPr>
          <w:rFonts w:ascii="宋体" w:eastAsia="宋体" w:hAnsi="宋体"/>
          <w:sz w:val="28"/>
          <w:szCs w:val="28"/>
        </w:rPr>
        <w:t>=折合在校生数/折合教师数=17600.9/1344.5=13.09</w:t>
      </w:r>
    </w:p>
    <w:p w:rsidR="00633565" w:rsidRPr="00273CAF" w:rsidRDefault="00633565" w:rsidP="00194030">
      <w:pPr>
        <w:rPr>
          <w:rFonts w:ascii="宋体" w:eastAsia="宋体" w:hAnsi="宋体"/>
          <w:sz w:val="28"/>
          <w:szCs w:val="28"/>
        </w:rPr>
      </w:pPr>
      <w:r w:rsidRPr="00273CAF">
        <w:rPr>
          <w:rFonts w:ascii="宋体" w:eastAsia="宋体" w:hAnsi="宋体" w:hint="eastAsia"/>
          <w:sz w:val="28"/>
          <w:szCs w:val="28"/>
        </w:rPr>
        <w:t>折合在校生数</w:t>
      </w:r>
      <w:r w:rsidRPr="00273CAF">
        <w:rPr>
          <w:rFonts w:ascii="宋体" w:eastAsia="宋体" w:hAnsi="宋体"/>
          <w:sz w:val="28"/>
          <w:szCs w:val="28"/>
        </w:rPr>
        <w:t>17600.9</w:t>
      </w:r>
    </w:p>
    <w:p w:rsidR="00633565" w:rsidRPr="00273CAF" w:rsidRDefault="00633565" w:rsidP="00194030">
      <w:pPr>
        <w:rPr>
          <w:rFonts w:ascii="宋体" w:eastAsia="宋体" w:hAnsi="宋体"/>
          <w:sz w:val="28"/>
          <w:szCs w:val="28"/>
        </w:rPr>
      </w:pPr>
    </w:p>
    <w:p w:rsidR="00F97EA9" w:rsidRPr="00273CAF" w:rsidRDefault="00ED0F5A" w:rsidP="00194030">
      <w:pPr>
        <w:rPr>
          <w:rFonts w:ascii="宋体" w:eastAsia="宋体" w:hAnsi="宋体"/>
          <w:sz w:val="28"/>
          <w:szCs w:val="28"/>
        </w:rPr>
      </w:pPr>
      <w:r w:rsidRPr="00273CAF">
        <w:rPr>
          <w:rFonts w:ascii="宋体" w:eastAsia="宋体" w:hAnsi="宋体"/>
          <w:sz w:val="28"/>
          <w:szCs w:val="28"/>
        </w:rPr>
        <w:t>5</w:t>
      </w:r>
      <w:r w:rsidRPr="00273CAF">
        <w:rPr>
          <w:rFonts w:ascii="宋体" w:eastAsia="宋体" w:hAnsi="宋体" w:hint="eastAsia"/>
          <w:sz w:val="28"/>
          <w:szCs w:val="28"/>
        </w:rPr>
        <w:t>、</w:t>
      </w:r>
      <w:r w:rsidR="00F97EA9" w:rsidRPr="00273CAF">
        <w:rPr>
          <w:rFonts w:ascii="宋体" w:eastAsia="宋体" w:hAnsi="宋体" w:hint="eastAsia"/>
          <w:sz w:val="28"/>
          <w:szCs w:val="28"/>
        </w:rPr>
        <w:t>生均教学科研仪器设备值</w:t>
      </w:r>
      <w:r w:rsidR="00633565" w:rsidRPr="00273CAF">
        <w:rPr>
          <w:rFonts w:ascii="宋体" w:eastAsia="宋体" w:hAnsi="宋体"/>
          <w:sz w:val="28"/>
          <w:szCs w:val="28"/>
        </w:rPr>
        <w:t>20823</w:t>
      </w:r>
      <w:r w:rsidR="00F97EA9" w:rsidRPr="00273CAF">
        <w:rPr>
          <w:rFonts w:ascii="宋体" w:eastAsia="宋体" w:hAnsi="宋体" w:hint="eastAsia"/>
          <w:sz w:val="28"/>
          <w:szCs w:val="28"/>
        </w:rPr>
        <w:t>元</w:t>
      </w:r>
    </w:p>
    <w:tbl>
      <w:tblPr>
        <w:tblW w:w="14024" w:type="dxa"/>
        <w:tblInd w:w="10" w:type="dxa"/>
        <w:tblLook w:val="04A0" w:firstRow="1" w:lastRow="0" w:firstColumn="1" w:lastColumn="0" w:noHBand="0" w:noVBand="1"/>
      </w:tblPr>
      <w:tblGrid>
        <w:gridCol w:w="2967"/>
        <w:gridCol w:w="3544"/>
        <w:gridCol w:w="1843"/>
        <w:gridCol w:w="992"/>
        <w:gridCol w:w="4678"/>
      </w:tblGrid>
      <w:tr w:rsidR="00273CAF" w:rsidRPr="00273CAF" w:rsidTr="00ED0F5A">
        <w:trPr>
          <w:trHeight w:val="615"/>
        </w:trPr>
        <w:tc>
          <w:tcPr>
            <w:tcW w:w="2967" w:type="dxa"/>
            <w:vMerge w:val="restart"/>
            <w:tcBorders>
              <w:top w:val="single" w:sz="4" w:space="0" w:color="auto"/>
              <w:bottom w:val="single" w:sz="4" w:space="0" w:color="auto"/>
              <w:right w:val="single" w:sz="4" w:space="0" w:color="auto"/>
            </w:tcBorders>
            <w:shd w:val="clear" w:color="auto" w:fill="auto"/>
            <w:vAlign w:val="center"/>
            <w:hideMark/>
          </w:tcPr>
          <w:p w:rsidR="00F97EA9" w:rsidRPr="00273CAF" w:rsidRDefault="00F97EA9" w:rsidP="00194030">
            <w:pPr>
              <w:rPr>
                <w:rFonts w:ascii="宋体" w:eastAsia="宋体" w:hAnsi="宋体"/>
                <w:sz w:val="28"/>
                <w:szCs w:val="28"/>
              </w:rPr>
            </w:pPr>
            <w:r w:rsidRPr="00273CAF">
              <w:rPr>
                <w:rFonts w:ascii="宋体" w:eastAsia="宋体" w:hAnsi="宋体" w:hint="eastAsia"/>
                <w:sz w:val="28"/>
                <w:szCs w:val="28"/>
              </w:rPr>
              <w:t>生均教学科研仪器设备值</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F97EA9" w:rsidRPr="00273CAF" w:rsidRDefault="00F97EA9" w:rsidP="00194030">
            <w:pPr>
              <w:rPr>
                <w:rFonts w:ascii="宋体" w:eastAsia="宋体" w:hAnsi="宋体"/>
                <w:sz w:val="28"/>
                <w:szCs w:val="28"/>
              </w:rPr>
            </w:pPr>
            <w:r w:rsidRPr="00273CAF">
              <w:rPr>
                <w:rFonts w:ascii="宋体" w:eastAsia="宋体" w:hAnsi="宋体" w:hint="eastAsia"/>
                <w:sz w:val="28"/>
                <w:szCs w:val="28"/>
              </w:rPr>
              <w:t>教学科研仪器设备总值（元）</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97EA9" w:rsidRPr="00273CAF" w:rsidRDefault="00F97EA9" w:rsidP="00194030">
            <w:pPr>
              <w:rPr>
                <w:rFonts w:ascii="宋体" w:eastAsia="宋体" w:hAnsi="宋体"/>
                <w:sz w:val="28"/>
                <w:szCs w:val="28"/>
              </w:rPr>
            </w:pPr>
            <w:r w:rsidRPr="00273CAF">
              <w:rPr>
                <w:rFonts w:ascii="宋体" w:eastAsia="宋体" w:hAnsi="宋体" w:hint="eastAsia"/>
                <w:sz w:val="28"/>
                <w:szCs w:val="28"/>
              </w:rPr>
              <w:t>折合在校生数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F97EA9" w:rsidRPr="00273CAF" w:rsidRDefault="00B1212E" w:rsidP="00194030">
            <w:pPr>
              <w:rPr>
                <w:rFonts w:ascii="宋体" w:eastAsia="宋体" w:hAnsi="宋体"/>
                <w:sz w:val="28"/>
                <w:szCs w:val="28"/>
              </w:rPr>
            </w:pPr>
            <w:r w:rsidRPr="00273CAF">
              <w:rPr>
                <w:rFonts w:ascii="宋体" w:eastAsia="宋体" w:hAnsi="宋体"/>
                <w:sz w:val="28"/>
                <w:szCs w:val="28"/>
              </w:rPr>
              <w:t>20823</w:t>
            </w:r>
          </w:p>
        </w:tc>
        <w:tc>
          <w:tcPr>
            <w:tcW w:w="4678" w:type="dxa"/>
            <w:vMerge w:val="restart"/>
            <w:tcBorders>
              <w:top w:val="single" w:sz="4" w:space="0" w:color="auto"/>
              <w:left w:val="single" w:sz="4" w:space="0" w:color="auto"/>
              <w:bottom w:val="single" w:sz="4" w:space="0" w:color="auto"/>
            </w:tcBorders>
            <w:shd w:val="clear" w:color="auto" w:fill="FFFFFF" w:themeFill="background1"/>
            <w:vAlign w:val="center"/>
            <w:hideMark/>
          </w:tcPr>
          <w:p w:rsidR="00F97EA9" w:rsidRPr="00273CAF" w:rsidRDefault="00633565" w:rsidP="00194030">
            <w:pPr>
              <w:rPr>
                <w:rFonts w:ascii="宋体" w:eastAsia="宋体" w:hAnsi="宋体"/>
                <w:sz w:val="28"/>
                <w:szCs w:val="28"/>
              </w:rPr>
            </w:pPr>
            <w:r w:rsidRPr="00273CAF">
              <w:rPr>
                <w:rFonts w:ascii="宋体" w:eastAsia="宋体" w:hAnsi="宋体" w:hint="eastAsia"/>
                <w:sz w:val="28"/>
                <w:szCs w:val="28"/>
              </w:rPr>
              <w:t>生均教学科研仪器设备值</w:t>
            </w:r>
            <w:r w:rsidRPr="00273CAF">
              <w:rPr>
                <w:rFonts w:ascii="宋体" w:eastAsia="宋体" w:hAnsi="宋体"/>
                <w:sz w:val="28"/>
                <w:szCs w:val="28"/>
              </w:rPr>
              <w:t>=教学科研仪器设备总值/折和在校学生数</w:t>
            </w:r>
          </w:p>
        </w:tc>
      </w:tr>
      <w:tr w:rsidR="00273CAF" w:rsidRPr="00273CAF" w:rsidTr="00ED0F5A">
        <w:trPr>
          <w:trHeight w:val="615"/>
        </w:trPr>
        <w:tc>
          <w:tcPr>
            <w:tcW w:w="2967" w:type="dxa"/>
            <w:vMerge/>
            <w:tcBorders>
              <w:top w:val="single" w:sz="4" w:space="0" w:color="auto"/>
              <w:bottom w:val="single" w:sz="4" w:space="0" w:color="auto"/>
              <w:right w:val="single" w:sz="4" w:space="0" w:color="auto"/>
            </w:tcBorders>
            <w:vAlign w:val="center"/>
            <w:hideMark/>
          </w:tcPr>
          <w:p w:rsidR="00F97EA9" w:rsidRPr="00273CAF" w:rsidRDefault="00F97EA9" w:rsidP="00194030">
            <w:pPr>
              <w:rPr>
                <w:rFonts w:ascii="宋体" w:eastAsia="宋体" w:hAnsi="宋体"/>
                <w:sz w:val="28"/>
                <w:szCs w:val="28"/>
              </w:rPr>
            </w:pP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F97EA9" w:rsidRPr="00273CAF" w:rsidRDefault="00633565" w:rsidP="00194030">
            <w:pPr>
              <w:rPr>
                <w:rFonts w:ascii="宋体" w:eastAsia="宋体" w:hAnsi="宋体"/>
                <w:sz w:val="28"/>
                <w:szCs w:val="28"/>
              </w:rPr>
            </w:pPr>
            <w:r w:rsidRPr="00273CAF">
              <w:rPr>
                <w:rFonts w:ascii="宋体" w:eastAsia="宋体" w:hAnsi="宋体"/>
                <w:sz w:val="28"/>
                <w:szCs w:val="28"/>
              </w:rPr>
              <w:t>336145727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97EA9" w:rsidRPr="00273CAF" w:rsidRDefault="00B1212E" w:rsidP="00194030">
            <w:pPr>
              <w:rPr>
                <w:rFonts w:ascii="宋体" w:eastAsia="宋体" w:hAnsi="宋体"/>
                <w:sz w:val="28"/>
                <w:szCs w:val="28"/>
              </w:rPr>
            </w:pPr>
            <w:r w:rsidRPr="00273CAF">
              <w:rPr>
                <w:rFonts w:ascii="宋体" w:eastAsia="宋体" w:hAnsi="宋体"/>
                <w:sz w:val="28"/>
                <w:szCs w:val="28"/>
              </w:rPr>
              <w:t>17600.9</w:t>
            </w:r>
          </w:p>
        </w:tc>
        <w:tc>
          <w:tcPr>
            <w:tcW w:w="99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97EA9" w:rsidRPr="00273CAF" w:rsidRDefault="00F97EA9" w:rsidP="00194030">
            <w:pPr>
              <w:rPr>
                <w:rFonts w:ascii="宋体" w:eastAsia="宋体" w:hAnsi="宋体"/>
                <w:sz w:val="28"/>
                <w:szCs w:val="28"/>
              </w:rPr>
            </w:pPr>
          </w:p>
        </w:tc>
        <w:tc>
          <w:tcPr>
            <w:tcW w:w="4678" w:type="dxa"/>
            <w:vMerge/>
            <w:tcBorders>
              <w:top w:val="single" w:sz="4" w:space="0" w:color="auto"/>
              <w:left w:val="single" w:sz="4" w:space="0" w:color="auto"/>
              <w:bottom w:val="single" w:sz="4" w:space="0" w:color="auto"/>
            </w:tcBorders>
            <w:shd w:val="clear" w:color="auto" w:fill="FFFFFF" w:themeFill="background1"/>
            <w:vAlign w:val="center"/>
            <w:hideMark/>
          </w:tcPr>
          <w:p w:rsidR="00F97EA9" w:rsidRPr="00273CAF" w:rsidRDefault="00F97EA9" w:rsidP="00194030">
            <w:pPr>
              <w:rPr>
                <w:rFonts w:ascii="宋体" w:eastAsia="宋体" w:hAnsi="宋体"/>
                <w:sz w:val="28"/>
                <w:szCs w:val="28"/>
              </w:rPr>
            </w:pPr>
          </w:p>
        </w:tc>
      </w:tr>
    </w:tbl>
    <w:p w:rsidR="002E4625" w:rsidRPr="00273CAF" w:rsidRDefault="002E4625" w:rsidP="00194030">
      <w:pPr>
        <w:rPr>
          <w:rFonts w:ascii="宋体" w:eastAsia="宋体" w:hAnsi="宋体"/>
          <w:sz w:val="28"/>
          <w:szCs w:val="28"/>
        </w:rPr>
      </w:pPr>
    </w:p>
    <w:p w:rsidR="00F97EA9" w:rsidRPr="00273CAF" w:rsidRDefault="002E4625" w:rsidP="00194030">
      <w:pPr>
        <w:rPr>
          <w:rFonts w:ascii="宋体" w:eastAsia="宋体" w:hAnsi="宋体"/>
          <w:sz w:val="28"/>
          <w:szCs w:val="28"/>
        </w:rPr>
      </w:pPr>
      <w:r w:rsidRPr="00273CAF">
        <w:rPr>
          <w:rFonts w:ascii="宋体" w:eastAsia="宋体" w:hAnsi="宋体" w:hint="eastAsia"/>
          <w:sz w:val="28"/>
          <w:szCs w:val="28"/>
        </w:rPr>
        <w:t>6、</w:t>
      </w:r>
      <w:r w:rsidR="00F97EA9" w:rsidRPr="00273CAF">
        <w:rPr>
          <w:rFonts w:ascii="宋体" w:eastAsia="宋体" w:hAnsi="宋体" w:hint="eastAsia"/>
          <w:sz w:val="28"/>
          <w:szCs w:val="28"/>
        </w:rPr>
        <w:t>当年新增</w:t>
      </w:r>
      <w:r w:rsidR="00F97EA9" w:rsidRPr="00273CAF">
        <w:rPr>
          <w:rFonts w:ascii="宋体" w:eastAsia="宋体" w:hAnsi="宋体"/>
          <w:sz w:val="28"/>
          <w:szCs w:val="28"/>
        </w:rPr>
        <w:t>教学科研仪器设备值</w:t>
      </w:r>
      <w:r w:rsidR="00633565" w:rsidRPr="00273CAF">
        <w:rPr>
          <w:rFonts w:ascii="宋体" w:eastAsia="宋体" w:hAnsi="宋体"/>
          <w:sz w:val="28"/>
          <w:szCs w:val="28"/>
        </w:rPr>
        <w:t>3493.8644</w:t>
      </w:r>
      <w:r w:rsidR="00633565" w:rsidRPr="00273CAF">
        <w:rPr>
          <w:rFonts w:ascii="宋体" w:eastAsia="宋体" w:hAnsi="宋体" w:hint="eastAsia"/>
          <w:sz w:val="28"/>
          <w:szCs w:val="28"/>
        </w:rPr>
        <w:t>万元</w:t>
      </w:r>
    </w:p>
    <w:p w:rsidR="00F97EA9" w:rsidRPr="00273CAF" w:rsidRDefault="00F97EA9" w:rsidP="00194030">
      <w:pPr>
        <w:rPr>
          <w:rFonts w:ascii="宋体" w:eastAsia="宋体" w:hAnsi="宋体"/>
          <w:sz w:val="28"/>
          <w:szCs w:val="28"/>
        </w:rPr>
      </w:pPr>
    </w:p>
    <w:p w:rsidR="00F97EA9" w:rsidRPr="00273CAF" w:rsidRDefault="002E4625" w:rsidP="00194030">
      <w:pPr>
        <w:rPr>
          <w:rFonts w:ascii="宋体" w:eastAsia="宋体" w:hAnsi="宋体"/>
          <w:sz w:val="28"/>
          <w:szCs w:val="28"/>
        </w:rPr>
      </w:pPr>
      <w:r w:rsidRPr="00273CAF">
        <w:rPr>
          <w:rFonts w:ascii="宋体" w:eastAsia="宋体" w:hAnsi="宋体"/>
          <w:sz w:val="28"/>
          <w:szCs w:val="28"/>
        </w:rPr>
        <w:t>7</w:t>
      </w:r>
      <w:r w:rsidRPr="00273CAF">
        <w:rPr>
          <w:rFonts w:ascii="宋体" w:eastAsia="宋体" w:hAnsi="宋体" w:hint="eastAsia"/>
          <w:sz w:val="28"/>
          <w:szCs w:val="28"/>
        </w:rPr>
        <w:t>、</w:t>
      </w:r>
      <w:r w:rsidR="00194030" w:rsidRPr="00273CAF">
        <w:rPr>
          <w:rFonts w:ascii="宋体" w:eastAsia="宋体" w:hAnsi="宋体" w:hint="eastAsia"/>
          <w:sz w:val="28"/>
          <w:szCs w:val="28"/>
        </w:rPr>
        <w:t>生均图书</w:t>
      </w:r>
    </w:p>
    <w:tbl>
      <w:tblPr>
        <w:tblW w:w="13892" w:type="dxa"/>
        <w:tblLook w:val="04A0" w:firstRow="1" w:lastRow="0" w:firstColumn="1" w:lastColumn="0" w:noHBand="0" w:noVBand="1"/>
      </w:tblPr>
      <w:tblGrid>
        <w:gridCol w:w="1418"/>
        <w:gridCol w:w="3544"/>
        <w:gridCol w:w="3543"/>
        <w:gridCol w:w="1134"/>
        <w:gridCol w:w="4253"/>
      </w:tblGrid>
      <w:tr w:rsidR="00273CAF" w:rsidRPr="00273CAF" w:rsidTr="002E4625">
        <w:trPr>
          <w:trHeight w:val="344"/>
        </w:trPr>
        <w:tc>
          <w:tcPr>
            <w:tcW w:w="1418" w:type="dxa"/>
            <w:vMerge w:val="restart"/>
            <w:tcBorders>
              <w:top w:val="single" w:sz="4" w:space="0" w:color="auto"/>
              <w:bottom w:val="single" w:sz="4" w:space="0" w:color="auto"/>
              <w:right w:val="single" w:sz="4" w:space="0" w:color="auto"/>
            </w:tcBorders>
            <w:shd w:val="clear" w:color="auto" w:fill="auto"/>
            <w:vAlign w:val="center"/>
            <w:hideMark/>
          </w:tcPr>
          <w:p w:rsidR="00F97EA9" w:rsidRPr="00273CAF" w:rsidRDefault="00F97EA9" w:rsidP="00194030">
            <w:pPr>
              <w:rPr>
                <w:rFonts w:ascii="宋体" w:eastAsia="宋体" w:hAnsi="宋体"/>
                <w:sz w:val="28"/>
                <w:szCs w:val="28"/>
              </w:rPr>
            </w:pPr>
            <w:r w:rsidRPr="00273CAF">
              <w:rPr>
                <w:rFonts w:ascii="宋体" w:eastAsia="宋体" w:hAnsi="宋体" w:hint="eastAsia"/>
                <w:sz w:val="28"/>
                <w:szCs w:val="28"/>
              </w:rPr>
              <w:t>生均图书</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F97EA9" w:rsidRPr="00273CAF" w:rsidRDefault="00F97EA9" w:rsidP="00194030">
            <w:pPr>
              <w:rPr>
                <w:rFonts w:ascii="宋体" w:eastAsia="宋体" w:hAnsi="宋体"/>
                <w:sz w:val="28"/>
                <w:szCs w:val="28"/>
              </w:rPr>
            </w:pPr>
            <w:r w:rsidRPr="00273CAF">
              <w:rPr>
                <w:rFonts w:ascii="宋体" w:eastAsia="宋体" w:hAnsi="宋体" w:hint="eastAsia"/>
                <w:sz w:val="28"/>
                <w:szCs w:val="28"/>
              </w:rPr>
              <w:t>图书总数</w:t>
            </w:r>
            <w:r w:rsidR="001C1E87" w:rsidRPr="00273CAF">
              <w:rPr>
                <w:rFonts w:ascii="宋体" w:eastAsia="宋体" w:hAnsi="宋体" w:hint="eastAsia"/>
                <w:sz w:val="28"/>
                <w:szCs w:val="28"/>
              </w:rPr>
              <w:t>（册）</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F97EA9" w:rsidRPr="00273CAF" w:rsidRDefault="00F97EA9" w:rsidP="00194030">
            <w:pPr>
              <w:rPr>
                <w:rFonts w:ascii="宋体" w:eastAsia="宋体" w:hAnsi="宋体"/>
                <w:sz w:val="28"/>
                <w:szCs w:val="28"/>
              </w:rPr>
            </w:pPr>
            <w:r w:rsidRPr="00273CAF">
              <w:rPr>
                <w:rFonts w:ascii="宋体" w:eastAsia="宋体" w:hAnsi="宋体" w:hint="eastAsia"/>
                <w:sz w:val="28"/>
                <w:szCs w:val="28"/>
              </w:rPr>
              <w:t>折合在校生数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7EA9" w:rsidRPr="00273CAF" w:rsidRDefault="00633565" w:rsidP="00194030">
            <w:pPr>
              <w:rPr>
                <w:rFonts w:ascii="宋体" w:eastAsia="宋体" w:hAnsi="宋体"/>
                <w:sz w:val="28"/>
                <w:szCs w:val="28"/>
              </w:rPr>
            </w:pPr>
            <w:r w:rsidRPr="00273CAF">
              <w:rPr>
                <w:rFonts w:ascii="宋体" w:eastAsia="宋体" w:hAnsi="宋体"/>
                <w:sz w:val="28"/>
                <w:szCs w:val="28"/>
              </w:rPr>
              <w:t>65.01</w:t>
            </w:r>
          </w:p>
        </w:tc>
        <w:tc>
          <w:tcPr>
            <w:tcW w:w="4253" w:type="dxa"/>
            <w:vMerge w:val="restart"/>
            <w:tcBorders>
              <w:top w:val="single" w:sz="4" w:space="0" w:color="auto"/>
              <w:left w:val="single" w:sz="4" w:space="0" w:color="auto"/>
              <w:bottom w:val="single" w:sz="4" w:space="0" w:color="auto"/>
            </w:tcBorders>
            <w:shd w:val="clear" w:color="auto" w:fill="auto"/>
            <w:vAlign w:val="center"/>
            <w:hideMark/>
          </w:tcPr>
          <w:p w:rsidR="00F97EA9" w:rsidRPr="00273CAF" w:rsidRDefault="00633565" w:rsidP="00194030">
            <w:pPr>
              <w:rPr>
                <w:rFonts w:ascii="宋体" w:eastAsia="宋体" w:hAnsi="宋体"/>
                <w:sz w:val="28"/>
                <w:szCs w:val="28"/>
              </w:rPr>
            </w:pPr>
            <w:r w:rsidRPr="00273CAF">
              <w:rPr>
                <w:rFonts w:ascii="宋体" w:eastAsia="宋体" w:hAnsi="宋体" w:hint="eastAsia"/>
                <w:sz w:val="28"/>
                <w:szCs w:val="28"/>
              </w:rPr>
              <w:t>生均图书</w:t>
            </w:r>
            <w:r w:rsidRPr="00273CAF">
              <w:rPr>
                <w:rFonts w:ascii="宋体" w:eastAsia="宋体" w:hAnsi="宋体"/>
                <w:sz w:val="28"/>
                <w:szCs w:val="28"/>
              </w:rPr>
              <w:t>=图书总数/折合在校生数</w:t>
            </w:r>
          </w:p>
        </w:tc>
      </w:tr>
      <w:tr w:rsidR="00F97EA9" w:rsidRPr="00273CAF" w:rsidTr="002E4625">
        <w:trPr>
          <w:trHeight w:val="509"/>
        </w:trPr>
        <w:tc>
          <w:tcPr>
            <w:tcW w:w="1418" w:type="dxa"/>
            <w:vMerge/>
            <w:tcBorders>
              <w:top w:val="single" w:sz="4" w:space="0" w:color="auto"/>
              <w:bottom w:val="single" w:sz="4" w:space="0" w:color="auto"/>
              <w:right w:val="single" w:sz="4" w:space="0" w:color="auto"/>
            </w:tcBorders>
            <w:vAlign w:val="center"/>
            <w:hideMark/>
          </w:tcPr>
          <w:p w:rsidR="00F97EA9" w:rsidRPr="00273CAF" w:rsidRDefault="00F97EA9" w:rsidP="00194030">
            <w:pPr>
              <w:rPr>
                <w:rFonts w:ascii="宋体" w:eastAsia="宋体" w:hAnsi="宋体"/>
                <w:sz w:val="28"/>
                <w:szCs w:val="28"/>
              </w:rPr>
            </w:pP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F97EA9" w:rsidRPr="00273CAF" w:rsidRDefault="00633565" w:rsidP="00194030">
            <w:pPr>
              <w:rPr>
                <w:rFonts w:ascii="宋体" w:eastAsia="宋体" w:hAnsi="宋体"/>
                <w:sz w:val="28"/>
                <w:szCs w:val="28"/>
                <w:highlight w:val="yellow"/>
              </w:rPr>
            </w:pPr>
            <w:r w:rsidRPr="00273CAF">
              <w:rPr>
                <w:rFonts w:ascii="宋体" w:eastAsia="宋体" w:hAnsi="宋体"/>
                <w:sz w:val="28"/>
                <w:szCs w:val="28"/>
              </w:rPr>
              <w:t>1144241</w:t>
            </w:r>
          </w:p>
        </w:tc>
        <w:tc>
          <w:tcPr>
            <w:tcW w:w="3543" w:type="dxa"/>
            <w:tcBorders>
              <w:top w:val="nil"/>
              <w:left w:val="nil"/>
              <w:bottom w:val="single" w:sz="4" w:space="0" w:color="auto"/>
              <w:right w:val="single" w:sz="4" w:space="0" w:color="auto"/>
            </w:tcBorders>
            <w:shd w:val="clear" w:color="auto" w:fill="auto"/>
            <w:noWrap/>
            <w:vAlign w:val="center"/>
            <w:hideMark/>
          </w:tcPr>
          <w:p w:rsidR="00F97EA9" w:rsidRPr="00273CAF" w:rsidRDefault="00633565" w:rsidP="00194030">
            <w:pPr>
              <w:rPr>
                <w:rFonts w:ascii="宋体" w:eastAsia="宋体" w:hAnsi="宋体"/>
                <w:sz w:val="28"/>
                <w:szCs w:val="28"/>
              </w:rPr>
            </w:pPr>
            <w:r w:rsidRPr="00273CAF">
              <w:rPr>
                <w:rFonts w:ascii="宋体" w:eastAsia="宋体" w:hAnsi="宋体"/>
                <w:sz w:val="28"/>
                <w:szCs w:val="28"/>
              </w:rPr>
              <w:t>17600.9</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97EA9" w:rsidRPr="00273CAF" w:rsidRDefault="00F97EA9" w:rsidP="00194030">
            <w:pPr>
              <w:rPr>
                <w:rFonts w:ascii="宋体" w:eastAsia="宋体" w:hAnsi="宋体"/>
                <w:sz w:val="28"/>
                <w:szCs w:val="28"/>
              </w:rPr>
            </w:pPr>
          </w:p>
        </w:tc>
        <w:tc>
          <w:tcPr>
            <w:tcW w:w="4253" w:type="dxa"/>
            <w:vMerge/>
            <w:tcBorders>
              <w:top w:val="single" w:sz="4" w:space="0" w:color="auto"/>
              <w:left w:val="single" w:sz="4" w:space="0" w:color="auto"/>
              <w:bottom w:val="single" w:sz="4" w:space="0" w:color="auto"/>
            </w:tcBorders>
            <w:vAlign w:val="center"/>
            <w:hideMark/>
          </w:tcPr>
          <w:p w:rsidR="00F97EA9" w:rsidRPr="00273CAF" w:rsidRDefault="00F97EA9" w:rsidP="00194030">
            <w:pPr>
              <w:rPr>
                <w:rFonts w:ascii="宋体" w:eastAsia="宋体" w:hAnsi="宋体"/>
                <w:sz w:val="28"/>
                <w:szCs w:val="28"/>
              </w:rPr>
            </w:pPr>
          </w:p>
        </w:tc>
      </w:tr>
    </w:tbl>
    <w:p w:rsidR="00F97EA9" w:rsidRPr="00273CAF" w:rsidRDefault="00F97EA9" w:rsidP="00194030">
      <w:pPr>
        <w:rPr>
          <w:rFonts w:ascii="宋体" w:eastAsia="宋体" w:hAnsi="宋体"/>
          <w:sz w:val="28"/>
          <w:szCs w:val="28"/>
        </w:rPr>
      </w:pPr>
    </w:p>
    <w:p w:rsidR="00F97EA9" w:rsidRPr="00273CAF" w:rsidRDefault="002E4625" w:rsidP="00194030">
      <w:pPr>
        <w:rPr>
          <w:rFonts w:ascii="宋体" w:eastAsia="宋体" w:hAnsi="宋体"/>
          <w:sz w:val="28"/>
          <w:szCs w:val="28"/>
        </w:rPr>
      </w:pPr>
      <w:r w:rsidRPr="00273CAF">
        <w:rPr>
          <w:rFonts w:ascii="宋体" w:eastAsia="宋体" w:hAnsi="宋体" w:hint="eastAsia"/>
          <w:sz w:val="28"/>
          <w:szCs w:val="28"/>
        </w:rPr>
        <w:t>8、</w:t>
      </w:r>
      <w:r w:rsidR="00F97EA9" w:rsidRPr="00273CAF">
        <w:rPr>
          <w:rFonts w:ascii="宋体" w:eastAsia="宋体" w:hAnsi="宋体" w:hint="eastAsia"/>
          <w:sz w:val="28"/>
          <w:szCs w:val="28"/>
        </w:rPr>
        <w:t>电子图书(</w:t>
      </w:r>
      <w:r w:rsidR="00633565" w:rsidRPr="00273CAF">
        <w:rPr>
          <w:rFonts w:ascii="宋体" w:eastAsia="宋体" w:hAnsi="宋体"/>
          <w:sz w:val="28"/>
          <w:szCs w:val="28"/>
        </w:rPr>
        <w:t>48.6492万册</w:t>
      </w:r>
      <w:r w:rsidR="00F97EA9" w:rsidRPr="00273CAF">
        <w:rPr>
          <w:rFonts w:ascii="宋体" w:eastAsia="宋体" w:hAnsi="宋体" w:hint="eastAsia"/>
          <w:sz w:val="28"/>
          <w:szCs w:val="28"/>
        </w:rPr>
        <w:t>)</w:t>
      </w:r>
      <w:r w:rsidR="00194030" w:rsidRPr="00273CAF">
        <w:rPr>
          <w:rFonts w:ascii="宋体" w:eastAsia="宋体" w:hAnsi="宋体"/>
          <w:sz w:val="28"/>
          <w:szCs w:val="28"/>
        </w:rPr>
        <w:t xml:space="preserve"> </w:t>
      </w:r>
    </w:p>
    <w:p w:rsidR="00E413BD" w:rsidRPr="00273CAF" w:rsidRDefault="00E413BD" w:rsidP="00194030">
      <w:pPr>
        <w:rPr>
          <w:rFonts w:ascii="宋体" w:eastAsia="宋体" w:hAnsi="宋体"/>
          <w:sz w:val="28"/>
          <w:szCs w:val="28"/>
        </w:rPr>
      </w:pPr>
      <w:r w:rsidRPr="00273CAF">
        <w:rPr>
          <w:rFonts w:ascii="宋体" w:eastAsia="宋体" w:hAnsi="宋体" w:hint="eastAsia"/>
          <w:sz w:val="28"/>
          <w:szCs w:val="28"/>
        </w:rPr>
        <w:t>电子期刊种数：</w:t>
      </w:r>
      <w:r w:rsidR="00E75A1C" w:rsidRPr="00273CAF">
        <w:rPr>
          <w:rFonts w:ascii="宋体" w:eastAsia="宋体" w:hAnsi="宋体"/>
          <w:sz w:val="28"/>
          <w:szCs w:val="28"/>
        </w:rPr>
        <w:t>1.46</w:t>
      </w:r>
      <w:r w:rsidR="0092000C" w:rsidRPr="00273CAF">
        <w:rPr>
          <w:rFonts w:ascii="宋体" w:eastAsia="宋体" w:hAnsi="宋体" w:hint="eastAsia"/>
          <w:sz w:val="28"/>
          <w:szCs w:val="28"/>
        </w:rPr>
        <w:t>万种</w:t>
      </w:r>
    </w:p>
    <w:p w:rsidR="00E413BD" w:rsidRPr="00273CAF" w:rsidRDefault="00E413BD" w:rsidP="00194030">
      <w:pPr>
        <w:rPr>
          <w:rFonts w:ascii="宋体" w:eastAsia="宋体" w:hAnsi="宋体"/>
          <w:sz w:val="28"/>
          <w:szCs w:val="28"/>
        </w:rPr>
      </w:pPr>
    </w:p>
    <w:p w:rsidR="00F97EA9" w:rsidRPr="00273CAF" w:rsidRDefault="002E4625" w:rsidP="00194030">
      <w:pPr>
        <w:rPr>
          <w:rFonts w:ascii="宋体" w:eastAsia="宋体" w:hAnsi="宋体"/>
          <w:sz w:val="28"/>
          <w:szCs w:val="28"/>
        </w:rPr>
      </w:pPr>
      <w:r w:rsidRPr="00273CAF">
        <w:rPr>
          <w:rFonts w:ascii="宋体" w:eastAsia="宋体" w:hAnsi="宋体"/>
          <w:sz w:val="28"/>
          <w:szCs w:val="28"/>
        </w:rPr>
        <w:t>9</w:t>
      </w:r>
      <w:r w:rsidRPr="00273CAF">
        <w:rPr>
          <w:rFonts w:ascii="宋体" w:eastAsia="宋体" w:hAnsi="宋体" w:hint="eastAsia"/>
          <w:sz w:val="28"/>
          <w:szCs w:val="28"/>
        </w:rPr>
        <w:t>、</w:t>
      </w:r>
      <w:r w:rsidR="00F97EA9" w:rsidRPr="00273CAF">
        <w:rPr>
          <w:rFonts w:ascii="宋体" w:eastAsia="宋体" w:hAnsi="宋体" w:hint="eastAsia"/>
          <w:sz w:val="28"/>
          <w:szCs w:val="28"/>
        </w:rPr>
        <w:t>生均教学</w:t>
      </w:r>
      <w:r w:rsidR="00F97EA9" w:rsidRPr="00273CAF">
        <w:rPr>
          <w:rFonts w:ascii="宋体" w:eastAsia="宋体" w:hAnsi="宋体"/>
          <w:sz w:val="28"/>
          <w:szCs w:val="28"/>
        </w:rPr>
        <w:t>行政用房</w:t>
      </w:r>
    </w:p>
    <w:tbl>
      <w:tblPr>
        <w:tblW w:w="13892" w:type="dxa"/>
        <w:tblLook w:val="04A0" w:firstRow="1" w:lastRow="0" w:firstColumn="1" w:lastColumn="0" w:noHBand="0" w:noVBand="1"/>
      </w:tblPr>
      <w:tblGrid>
        <w:gridCol w:w="2552"/>
        <w:gridCol w:w="3544"/>
        <w:gridCol w:w="2126"/>
        <w:gridCol w:w="850"/>
        <w:gridCol w:w="4820"/>
      </w:tblGrid>
      <w:tr w:rsidR="00273CAF" w:rsidRPr="00273CAF" w:rsidTr="002E4625">
        <w:trPr>
          <w:trHeight w:val="649"/>
        </w:trPr>
        <w:tc>
          <w:tcPr>
            <w:tcW w:w="2552" w:type="dxa"/>
            <w:vMerge w:val="restart"/>
            <w:tcBorders>
              <w:top w:val="single" w:sz="4" w:space="0" w:color="auto"/>
              <w:bottom w:val="single" w:sz="4" w:space="0" w:color="auto"/>
              <w:right w:val="single" w:sz="4" w:space="0" w:color="auto"/>
            </w:tcBorders>
            <w:shd w:val="clear" w:color="auto" w:fill="auto"/>
            <w:vAlign w:val="center"/>
            <w:hideMark/>
          </w:tcPr>
          <w:p w:rsidR="00F97EA9" w:rsidRPr="00273CAF" w:rsidRDefault="00F97EA9" w:rsidP="00194030">
            <w:pPr>
              <w:rPr>
                <w:rFonts w:ascii="宋体" w:eastAsia="宋体" w:hAnsi="宋体"/>
                <w:sz w:val="28"/>
                <w:szCs w:val="28"/>
              </w:rPr>
            </w:pPr>
            <w:r w:rsidRPr="00273CAF">
              <w:rPr>
                <w:rFonts w:ascii="宋体" w:eastAsia="宋体" w:hAnsi="宋体" w:hint="eastAsia"/>
                <w:sz w:val="28"/>
                <w:szCs w:val="28"/>
              </w:rPr>
              <w:t>生均教学行政用房</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97EA9" w:rsidRPr="00273CAF" w:rsidRDefault="00F97EA9" w:rsidP="00194030">
            <w:pPr>
              <w:rPr>
                <w:rFonts w:ascii="宋体" w:eastAsia="宋体" w:hAnsi="宋体"/>
                <w:sz w:val="28"/>
                <w:szCs w:val="28"/>
              </w:rPr>
            </w:pPr>
            <w:r w:rsidRPr="00273CAF">
              <w:rPr>
                <w:rFonts w:ascii="宋体" w:eastAsia="宋体" w:hAnsi="宋体" w:hint="eastAsia"/>
                <w:sz w:val="28"/>
                <w:szCs w:val="28"/>
              </w:rPr>
              <w:t>教学及辅助用房、行政办公用房</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F97EA9" w:rsidRPr="00273CAF" w:rsidRDefault="00F97EA9" w:rsidP="00194030">
            <w:pPr>
              <w:rPr>
                <w:rFonts w:ascii="宋体" w:eastAsia="宋体" w:hAnsi="宋体"/>
                <w:sz w:val="28"/>
                <w:szCs w:val="28"/>
              </w:rPr>
            </w:pPr>
            <w:r w:rsidRPr="00273CAF">
              <w:rPr>
                <w:rFonts w:ascii="宋体" w:eastAsia="宋体" w:hAnsi="宋体" w:hint="eastAsia"/>
                <w:sz w:val="28"/>
                <w:szCs w:val="28"/>
              </w:rPr>
              <w:t>全日制在校生数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7EA9" w:rsidRPr="00273CAF" w:rsidRDefault="00B1212E" w:rsidP="00194030">
            <w:pPr>
              <w:rPr>
                <w:rFonts w:ascii="宋体" w:eastAsia="宋体" w:hAnsi="宋体"/>
                <w:sz w:val="28"/>
                <w:szCs w:val="28"/>
              </w:rPr>
            </w:pPr>
            <w:r w:rsidRPr="00273CAF">
              <w:rPr>
                <w:rFonts w:ascii="宋体" w:eastAsia="宋体" w:hAnsi="宋体"/>
                <w:sz w:val="28"/>
                <w:szCs w:val="28"/>
              </w:rPr>
              <w:t>2.07</w:t>
            </w:r>
          </w:p>
        </w:tc>
        <w:tc>
          <w:tcPr>
            <w:tcW w:w="4820" w:type="dxa"/>
            <w:vMerge w:val="restart"/>
            <w:tcBorders>
              <w:top w:val="single" w:sz="4" w:space="0" w:color="auto"/>
              <w:left w:val="single" w:sz="4" w:space="0" w:color="auto"/>
              <w:bottom w:val="single" w:sz="4" w:space="0" w:color="auto"/>
            </w:tcBorders>
            <w:shd w:val="clear" w:color="auto" w:fill="auto"/>
            <w:vAlign w:val="center"/>
            <w:hideMark/>
          </w:tcPr>
          <w:p w:rsidR="00F97EA9" w:rsidRPr="00273CAF" w:rsidRDefault="00F97EA9" w:rsidP="00194030">
            <w:pPr>
              <w:rPr>
                <w:rFonts w:ascii="宋体" w:eastAsia="宋体" w:hAnsi="宋体"/>
                <w:sz w:val="28"/>
                <w:szCs w:val="28"/>
              </w:rPr>
            </w:pPr>
            <w:r w:rsidRPr="00273CAF">
              <w:rPr>
                <w:rFonts w:ascii="宋体" w:eastAsia="宋体" w:hAnsi="宋体" w:hint="eastAsia"/>
                <w:sz w:val="28"/>
                <w:szCs w:val="28"/>
              </w:rPr>
              <w:t>生均教学行政用房=（教学及辅助用房面积+行政办公面积）/全日制在校生</w:t>
            </w:r>
            <w:r w:rsidRPr="00273CAF">
              <w:rPr>
                <w:rFonts w:ascii="宋体" w:eastAsia="宋体" w:hAnsi="宋体" w:hint="eastAsia"/>
                <w:sz w:val="28"/>
                <w:szCs w:val="28"/>
              </w:rPr>
              <w:lastRenderedPageBreak/>
              <w:t xml:space="preserve">数    </w:t>
            </w:r>
          </w:p>
        </w:tc>
      </w:tr>
      <w:tr w:rsidR="00F97EA9" w:rsidRPr="00273CAF" w:rsidTr="002E4625">
        <w:trPr>
          <w:trHeight w:val="481"/>
        </w:trPr>
        <w:tc>
          <w:tcPr>
            <w:tcW w:w="2552" w:type="dxa"/>
            <w:vMerge/>
            <w:tcBorders>
              <w:top w:val="single" w:sz="4" w:space="0" w:color="auto"/>
              <w:bottom w:val="single" w:sz="4" w:space="0" w:color="auto"/>
              <w:right w:val="single" w:sz="4" w:space="0" w:color="auto"/>
            </w:tcBorders>
            <w:vAlign w:val="center"/>
            <w:hideMark/>
          </w:tcPr>
          <w:p w:rsidR="00F97EA9" w:rsidRPr="00273CAF" w:rsidRDefault="00F97EA9" w:rsidP="00194030">
            <w:pPr>
              <w:rPr>
                <w:rFonts w:ascii="宋体" w:eastAsia="宋体" w:hAnsi="宋体"/>
                <w:sz w:val="28"/>
                <w:szCs w:val="28"/>
              </w:rPr>
            </w:pP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F97EA9" w:rsidRPr="00273CAF" w:rsidRDefault="00B1212E" w:rsidP="00194030">
            <w:pPr>
              <w:rPr>
                <w:rFonts w:ascii="宋体" w:eastAsia="宋体" w:hAnsi="宋体"/>
                <w:sz w:val="28"/>
                <w:szCs w:val="28"/>
              </w:rPr>
            </w:pPr>
            <w:r w:rsidRPr="00273CAF">
              <w:rPr>
                <w:rFonts w:ascii="宋体" w:eastAsia="宋体" w:hAnsi="宋体"/>
                <w:sz w:val="28"/>
                <w:szCs w:val="28"/>
              </w:rPr>
              <w:t>24158</w:t>
            </w:r>
          </w:p>
        </w:tc>
        <w:tc>
          <w:tcPr>
            <w:tcW w:w="2126" w:type="dxa"/>
            <w:tcBorders>
              <w:top w:val="nil"/>
              <w:left w:val="nil"/>
              <w:bottom w:val="single" w:sz="4" w:space="0" w:color="auto"/>
              <w:right w:val="single" w:sz="4" w:space="0" w:color="auto"/>
            </w:tcBorders>
            <w:shd w:val="clear" w:color="auto" w:fill="auto"/>
            <w:noWrap/>
            <w:vAlign w:val="center"/>
            <w:hideMark/>
          </w:tcPr>
          <w:p w:rsidR="00F97EA9" w:rsidRPr="00273CAF" w:rsidRDefault="00845FA8" w:rsidP="00194030">
            <w:pPr>
              <w:rPr>
                <w:rFonts w:ascii="宋体" w:eastAsia="宋体" w:hAnsi="宋体"/>
                <w:sz w:val="28"/>
                <w:szCs w:val="28"/>
              </w:rPr>
            </w:pPr>
            <w:r w:rsidRPr="00273CAF">
              <w:rPr>
                <w:rFonts w:ascii="宋体" w:eastAsia="宋体" w:hAnsi="宋体"/>
                <w:sz w:val="28"/>
                <w:szCs w:val="28"/>
              </w:rPr>
              <w:t>11644</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97EA9" w:rsidRPr="00273CAF" w:rsidRDefault="00F97EA9" w:rsidP="00194030">
            <w:pPr>
              <w:rPr>
                <w:rFonts w:ascii="宋体" w:eastAsia="宋体" w:hAnsi="宋体"/>
                <w:sz w:val="28"/>
                <w:szCs w:val="28"/>
              </w:rPr>
            </w:pPr>
          </w:p>
        </w:tc>
        <w:tc>
          <w:tcPr>
            <w:tcW w:w="4820" w:type="dxa"/>
            <w:vMerge/>
            <w:tcBorders>
              <w:top w:val="single" w:sz="4" w:space="0" w:color="auto"/>
              <w:left w:val="single" w:sz="4" w:space="0" w:color="auto"/>
              <w:bottom w:val="single" w:sz="4" w:space="0" w:color="auto"/>
            </w:tcBorders>
            <w:vAlign w:val="center"/>
            <w:hideMark/>
          </w:tcPr>
          <w:p w:rsidR="00F97EA9" w:rsidRPr="00273CAF" w:rsidRDefault="00F97EA9" w:rsidP="00194030">
            <w:pPr>
              <w:rPr>
                <w:rFonts w:ascii="宋体" w:eastAsia="宋体" w:hAnsi="宋体"/>
                <w:sz w:val="28"/>
                <w:szCs w:val="28"/>
              </w:rPr>
            </w:pPr>
          </w:p>
        </w:tc>
      </w:tr>
    </w:tbl>
    <w:p w:rsidR="00F97EA9" w:rsidRPr="00273CAF" w:rsidRDefault="00F97EA9" w:rsidP="00194030">
      <w:pPr>
        <w:rPr>
          <w:rFonts w:ascii="宋体" w:eastAsia="宋体" w:hAnsi="宋体"/>
          <w:sz w:val="28"/>
          <w:szCs w:val="28"/>
        </w:rPr>
      </w:pPr>
    </w:p>
    <w:p w:rsidR="00F97EA9" w:rsidRPr="00273CAF" w:rsidRDefault="00CD2CBC" w:rsidP="00194030">
      <w:pPr>
        <w:rPr>
          <w:rFonts w:ascii="宋体" w:eastAsia="宋体" w:hAnsi="宋体"/>
          <w:sz w:val="28"/>
          <w:szCs w:val="28"/>
        </w:rPr>
      </w:pPr>
      <w:r w:rsidRPr="00273CAF">
        <w:rPr>
          <w:rFonts w:ascii="宋体" w:eastAsia="宋体" w:hAnsi="宋体"/>
          <w:sz w:val="28"/>
          <w:szCs w:val="28"/>
        </w:rPr>
        <w:t>10</w:t>
      </w:r>
      <w:r w:rsidR="00F97EA9" w:rsidRPr="00273CAF">
        <w:rPr>
          <w:rFonts w:ascii="宋体" w:eastAsia="宋体" w:hAnsi="宋体" w:hint="eastAsia"/>
          <w:sz w:val="28"/>
          <w:szCs w:val="28"/>
        </w:rPr>
        <w:t>、教学日常运行支出共</w:t>
      </w:r>
      <w:r w:rsidR="00845FA8" w:rsidRPr="00273CAF">
        <w:rPr>
          <w:rFonts w:ascii="宋体" w:eastAsia="宋体" w:hAnsi="宋体"/>
          <w:sz w:val="28"/>
          <w:szCs w:val="28"/>
        </w:rPr>
        <w:t>5893.51</w:t>
      </w:r>
      <w:r w:rsidR="003A29F4" w:rsidRPr="00273CAF">
        <w:rPr>
          <w:rFonts w:ascii="宋体" w:eastAsia="宋体" w:hAnsi="宋体"/>
          <w:sz w:val="28"/>
          <w:szCs w:val="28"/>
        </w:rPr>
        <w:t>万元</w:t>
      </w:r>
      <w:r w:rsidR="00F97EA9" w:rsidRPr="00273CAF">
        <w:rPr>
          <w:rFonts w:ascii="宋体" w:eastAsia="宋体" w:hAnsi="宋体" w:hint="eastAsia"/>
          <w:sz w:val="28"/>
          <w:szCs w:val="28"/>
        </w:rPr>
        <w:t>。</w:t>
      </w:r>
    </w:p>
    <w:p w:rsidR="00F97EA9" w:rsidRPr="00273CAF" w:rsidRDefault="00F97EA9" w:rsidP="00194030">
      <w:pPr>
        <w:rPr>
          <w:rFonts w:ascii="宋体" w:eastAsia="宋体" w:hAnsi="宋体"/>
          <w:sz w:val="28"/>
          <w:szCs w:val="28"/>
        </w:rPr>
      </w:pPr>
    </w:p>
    <w:p w:rsidR="004D12FF" w:rsidRPr="00273CAF" w:rsidRDefault="00CD2CBC" w:rsidP="00194030">
      <w:pPr>
        <w:rPr>
          <w:rFonts w:ascii="宋体" w:eastAsia="宋体" w:hAnsi="宋体"/>
          <w:sz w:val="28"/>
          <w:szCs w:val="28"/>
        </w:rPr>
      </w:pPr>
      <w:r w:rsidRPr="00273CAF">
        <w:rPr>
          <w:rFonts w:ascii="宋体" w:eastAsia="宋体" w:hAnsi="宋体"/>
          <w:sz w:val="28"/>
          <w:szCs w:val="28"/>
        </w:rPr>
        <w:t>11</w:t>
      </w:r>
      <w:r w:rsidR="00F97EA9" w:rsidRPr="00273CAF">
        <w:rPr>
          <w:rFonts w:ascii="宋体" w:eastAsia="宋体" w:hAnsi="宋体" w:hint="eastAsia"/>
          <w:sz w:val="28"/>
          <w:szCs w:val="28"/>
        </w:rPr>
        <w:t>、本科专项教学经费</w:t>
      </w:r>
    </w:p>
    <w:p w:rsidR="00F97EA9" w:rsidRPr="00273CAF" w:rsidRDefault="003A29F4" w:rsidP="00194030">
      <w:pPr>
        <w:rPr>
          <w:rFonts w:ascii="宋体" w:eastAsia="宋体" w:hAnsi="宋体"/>
          <w:sz w:val="28"/>
          <w:szCs w:val="28"/>
        </w:rPr>
      </w:pPr>
      <w:r w:rsidRPr="00273CAF">
        <w:rPr>
          <w:rFonts w:ascii="宋体" w:eastAsia="宋体" w:hAnsi="宋体" w:hint="eastAsia"/>
          <w:sz w:val="28"/>
          <w:szCs w:val="28"/>
        </w:rPr>
        <w:t>本科专项教学经费共</w:t>
      </w:r>
      <w:r w:rsidRPr="00273CAF">
        <w:rPr>
          <w:rFonts w:ascii="宋体" w:eastAsia="宋体" w:hAnsi="宋体"/>
          <w:sz w:val="28"/>
          <w:szCs w:val="28"/>
        </w:rPr>
        <w:t xml:space="preserve">5488.91万元，具体明细如下： </w:t>
      </w:r>
    </w:p>
    <w:tbl>
      <w:tblPr>
        <w:tblW w:w="10085" w:type="dxa"/>
        <w:tblInd w:w="1545" w:type="dxa"/>
        <w:tblLook w:val="04A0" w:firstRow="1" w:lastRow="0" w:firstColumn="1" w:lastColumn="0" w:noHBand="0" w:noVBand="1"/>
      </w:tblPr>
      <w:tblGrid>
        <w:gridCol w:w="1149"/>
        <w:gridCol w:w="4336"/>
        <w:gridCol w:w="2320"/>
        <w:gridCol w:w="2280"/>
      </w:tblGrid>
      <w:tr w:rsidR="00273CAF" w:rsidRPr="00273CAF" w:rsidTr="00273CAF">
        <w:trPr>
          <w:trHeight w:val="315"/>
        </w:trPr>
        <w:tc>
          <w:tcPr>
            <w:tcW w:w="1149" w:type="dxa"/>
            <w:tcBorders>
              <w:top w:val="single" w:sz="8" w:space="0" w:color="auto"/>
              <w:left w:val="nil"/>
              <w:bottom w:val="single" w:sz="8" w:space="0" w:color="auto"/>
              <w:right w:val="nil"/>
            </w:tcBorders>
            <w:noWrap/>
            <w:vAlign w:val="center"/>
            <w:hideMark/>
          </w:tcPr>
          <w:p w:rsidR="003A29F4" w:rsidRPr="00273CAF" w:rsidRDefault="003A29F4" w:rsidP="00194030">
            <w:pPr>
              <w:widowControl/>
              <w:jc w:val="center"/>
              <w:rPr>
                <w:rFonts w:ascii="宋体" w:eastAsia="宋体" w:hAnsi="宋体"/>
                <w:kern w:val="0"/>
                <w:sz w:val="28"/>
                <w:szCs w:val="28"/>
              </w:rPr>
            </w:pPr>
            <w:r w:rsidRPr="00273CAF">
              <w:rPr>
                <w:rFonts w:ascii="宋体" w:eastAsia="宋体" w:hAnsi="宋体" w:hint="eastAsia"/>
                <w:kern w:val="0"/>
                <w:sz w:val="28"/>
                <w:szCs w:val="28"/>
              </w:rPr>
              <w:t>序号</w:t>
            </w:r>
          </w:p>
        </w:tc>
        <w:tc>
          <w:tcPr>
            <w:tcW w:w="4336" w:type="dxa"/>
            <w:tcBorders>
              <w:top w:val="single" w:sz="8" w:space="0" w:color="auto"/>
              <w:left w:val="nil"/>
              <w:bottom w:val="single" w:sz="8" w:space="0" w:color="auto"/>
              <w:right w:val="nil"/>
            </w:tcBorders>
            <w:noWrap/>
            <w:vAlign w:val="center"/>
            <w:hideMark/>
          </w:tcPr>
          <w:p w:rsidR="003A29F4" w:rsidRPr="00273CAF" w:rsidRDefault="003A29F4" w:rsidP="00194030">
            <w:pPr>
              <w:widowControl/>
              <w:jc w:val="center"/>
              <w:rPr>
                <w:rFonts w:ascii="宋体" w:eastAsia="宋体" w:hAnsi="宋体" w:cs="宋体"/>
                <w:kern w:val="0"/>
                <w:sz w:val="28"/>
                <w:szCs w:val="28"/>
              </w:rPr>
            </w:pPr>
            <w:r w:rsidRPr="00273CAF">
              <w:rPr>
                <w:rFonts w:ascii="宋体" w:eastAsia="宋体" w:hAnsi="宋体" w:cs="宋体" w:hint="eastAsia"/>
                <w:kern w:val="0"/>
                <w:sz w:val="28"/>
                <w:szCs w:val="28"/>
              </w:rPr>
              <w:t>经费类型</w:t>
            </w:r>
          </w:p>
        </w:tc>
        <w:tc>
          <w:tcPr>
            <w:tcW w:w="2320" w:type="dxa"/>
            <w:tcBorders>
              <w:top w:val="single" w:sz="8" w:space="0" w:color="auto"/>
              <w:left w:val="nil"/>
              <w:bottom w:val="single" w:sz="8" w:space="0" w:color="auto"/>
              <w:right w:val="nil"/>
            </w:tcBorders>
            <w:noWrap/>
            <w:vAlign w:val="center"/>
            <w:hideMark/>
          </w:tcPr>
          <w:p w:rsidR="003A29F4" w:rsidRPr="00273CAF" w:rsidRDefault="003A29F4" w:rsidP="00194030">
            <w:pPr>
              <w:widowControl/>
              <w:jc w:val="center"/>
              <w:rPr>
                <w:rFonts w:ascii="宋体" w:eastAsia="宋体" w:hAnsi="宋体" w:cs="宋体"/>
                <w:kern w:val="0"/>
                <w:sz w:val="28"/>
                <w:szCs w:val="28"/>
              </w:rPr>
            </w:pPr>
            <w:r w:rsidRPr="00273CAF">
              <w:rPr>
                <w:rFonts w:ascii="宋体" w:eastAsia="宋体" w:hAnsi="宋体" w:cs="宋体" w:hint="eastAsia"/>
                <w:kern w:val="0"/>
                <w:sz w:val="28"/>
                <w:szCs w:val="28"/>
              </w:rPr>
              <w:t>说明</w:t>
            </w:r>
          </w:p>
        </w:tc>
        <w:tc>
          <w:tcPr>
            <w:tcW w:w="2280" w:type="dxa"/>
            <w:tcBorders>
              <w:top w:val="single" w:sz="8" w:space="0" w:color="auto"/>
              <w:left w:val="nil"/>
              <w:bottom w:val="single" w:sz="8" w:space="0" w:color="auto"/>
              <w:right w:val="nil"/>
            </w:tcBorders>
            <w:noWrap/>
            <w:vAlign w:val="center"/>
            <w:hideMark/>
          </w:tcPr>
          <w:p w:rsidR="003A29F4" w:rsidRPr="00273CAF" w:rsidRDefault="003A29F4" w:rsidP="00194030">
            <w:pPr>
              <w:widowControl/>
              <w:jc w:val="center"/>
              <w:rPr>
                <w:rFonts w:ascii="宋体" w:eastAsia="宋体" w:hAnsi="宋体" w:cs="宋体"/>
                <w:kern w:val="0"/>
                <w:sz w:val="28"/>
                <w:szCs w:val="28"/>
              </w:rPr>
            </w:pPr>
            <w:r w:rsidRPr="00273CAF">
              <w:rPr>
                <w:rFonts w:ascii="宋体" w:eastAsia="宋体" w:hAnsi="宋体" w:cs="宋体" w:hint="eastAsia"/>
                <w:kern w:val="0"/>
                <w:sz w:val="28"/>
                <w:szCs w:val="28"/>
              </w:rPr>
              <w:t>2016年</w:t>
            </w:r>
          </w:p>
        </w:tc>
      </w:tr>
      <w:tr w:rsidR="00273CAF" w:rsidRPr="00273CAF" w:rsidTr="00273CAF">
        <w:trPr>
          <w:trHeight w:val="300"/>
        </w:trPr>
        <w:tc>
          <w:tcPr>
            <w:tcW w:w="1149" w:type="dxa"/>
            <w:noWrap/>
            <w:vAlign w:val="center"/>
            <w:hideMark/>
          </w:tcPr>
          <w:p w:rsidR="003A29F4" w:rsidRPr="00273CAF" w:rsidRDefault="003A29F4" w:rsidP="00194030">
            <w:pPr>
              <w:widowControl/>
              <w:jc w:val="center"/>
              <w:rPr>
                <w:rFonts w:ascii="宋体" w:eastAsia="宋体" w:hAnsi="宋体" w:cs="Times New Roman"/>
                <w:kern w:val="0"/>
                <w:sz w:val="28"/>
                <w:szCs w:val="28"/>
              </w:rPr>
            </w:pPr>
            <w:r w:rsidRPr="00273CAF">
              <w:rPr>
                <w:rFonts w:ascii="宋体" w:eastAsia="宋体" w:hAnsi="宋体"/>
                <w:kern w:val="0"/>
                <w:sz w:val="28"/>
                <w:szCs w:val="28"/>
              </w:rPr>
              <w:t>1</w:t>
            </w:r>
          </w:p>
        </w:tc>
        <w:tc>
          <w:tcPr>
            <w:tcW w:w="4336" w:type="dxa"/>
            <w:noWrap/>
            <w:vAlign w:val="center"/>
            <w:hideMark/>
          </w:tcPr>
          <w:p w:rsidR="003A29F4" w:rsidRPr="00273CAF" w:rsidRDefault="003A29F4" w:rsidP="00194030">
            <w:pPr>
              <w:widowControl/>
              <w:jc w:val="left"/>
              <w:rPr>
                <w:rFonts w:ascii="宋体" w:eastAsia="宋体" w:hAnsi="宋体" w:cs="宋体"/>
                <w:kern w:val="0"/>
                <w:sz w:val="28"/>
                <w:szCs w:val="28"/>
              </w:rPr>
            </w:pPr>
            <w:r w:rsidRPr="00273CAF">
              <w:rPr>
                <w:rFonts w:ascii="宋体" w:eastAsia="宋体" w:hAnsi="宋体" w:cs="宋体" w:hint="eastAsia"/>
                <w:kern w:val="0"/>
                <w:sz w:val="28"/>
                <w:szCs w:val="28"/>
              </w:rPr>
              <w:t xml:space="preserve">      教育教学改革专项</w:t>
            </w:r>
          </w:p>
        </w:tc>
        <w:tc>
          <w:tcPr>
            <w:tcW w:w="2320" w:type="dxa"/>
            <w:noWrap/>
            <w:vAlign w:val="center"/>
            <w:hideMark/>
          </w:tcPr>
          <w:p w:rsidR="003A29F4" w:rsidRPr="00273CAF" w:rsidRDefault="003A29F4" w:rsidP="00194030">
            <w:pPr>
              <w:widowControl/>
              <w:jc w:val="center"/>
              <w:rPr>
                <w:rFonts w:ascii="宋体" w:eastAsia="宋体" w:hAnsi="宋体" w:cs="宋体"/>
                <w:kern w:val="0"/>
                <w:sz w:val="28"/>
                <w:szCs w:val="28"/>
              </w:rPr>
            </w:pPr>
            <w:r w:rsidRPr="00273CAF">
              <w:rPr>
                <w:rFonts w:ascii="宋体" w:eastAsia="宋体" w:hAnsi="宋体" w:cs="宋体" w:hint="eastAsia"/>
                <w:kern w:val="0"/>
                <w:sz w:val="28"/>
                <w:szCs w:val="28"/>
              </w:rPr>
              <w:t>教育部专项</w:t>
            </w:r>
          </w:p>
        </w:tc>
        <w:tc>
          <w:tcPr>
            <w:tcW w:w="2280" w:type="dxa"/>
            <w:noWrap/>
            <w:vAlign w:val="center"/>
            <w:hideMark/>
          </w:tcPr>
          <w:p w:rsidR="003A29F4" w:rsidRPr="00273CAF" w:rsidRDefault="003A29F4" w:rsidP="00194030">
            <w:pPr>
              <w:widowControl/>
              <w:jc w:val="center"/>
              <w:rPr>
                <w:rFonts w:ascii="宋体" w:eastAsia="宋体" w:hAnsi="宋体" w:cs="Times New Roman"/>
                <w:kern w:val="0"/>
                <w:sz w:val="28"/>
                <w:szCs w:val="28"/>
              </w:rPr>
            </w:pPr>
            <w:r w:rsidRPr="00273CAF">
              <w:rPr>
                <w:rFonts w:ascii="宋体" w:eastAsia="宋体" w:hAnsi="宋体"/>
                <w:kern w:val="0"/>
                <w:sz w:val="28"/>
                <w:szCs w:val="28"/>
              </w:rPr>
              <w:t xml:space="preserve">1050.00 </w:t>
            </w:r>
          </w:p>
        </w:tc>
      </w:tr>
      <w:tr w:rsidR="00273CAF" w:rsidRPr="00273CAF" w:rsidTr="00273CAF">
        <w:trPr>
          <w:trHeight w:val="300"/>
        </w:trPr>
        <w:tc>
          <w:tcPr>
            <w:tcW w:w="1149" w:type="dxa"/>
            <w:noWrap/>
            <w:vAlign w:val="center"/>
            <w:hideMark/>
          </w:tcPr>
          <w:p w:rsidR="003A29F4" w:rsidRPr="00273CAF" w:rsidRDefault="003A29F4" w:rsidP="00194030">
            <w:pPr>
              <w:widowControl/>
              <w:jc w:val="center"/>
              <w:rPr>
                <w:rFonts w:ascii="宋体" w:eastAsia="宋体" w:hAnsi="宋体"/>
                <w:kern w:val="0"/>
                <w:sz w:val="28"/>
                <w:szCs w:val="28"/>
              </w:rPr>
            </w:pPr>
            <w:r w:rsidRPr="00273CAF">
              <w:rPr>
                <w:rFonts w:ascii="宋体" w:eastAsia="宋体" w:hAnsi="宋体"/>
                <w:kern w:val="0"/>
                <w:sz w:val="28"/>
                <w:szCs w:val="28"/>
              </w:rPr>
              <w:t>2</w:t>
            </w:r>
          </w:p>
        </w:tc>
        <w:tc>
          <w:tcPr>
            <w:tcW w:w="4336" w:type="dxa"/>
            <w:noWrap/>
            <w:vAlign w:val="center"/>
            <w:hideMark/>
          </w:tcPr>
          <w:p w:rsidR="003A29F4" w:rsidRPr="00273CAF" w:rsidRDefault="003A29F4" w:rsidP="00194030">
            <w:pPr>
              <w:widowControl/>
              <w:jc w:val="left"/>
              <w:rPr>
                <w:rFonts w:ascii="宋体" w:eastAsia="宋体" w:hAnsi="宋体" w:cs="宋体"/>
                <w:kern w:val="0"/>
                <w:sz w:val="28"/>
                <w:szCs w:val="28"/>
              </w:rPr>
            </w:pPr>
            <w:r w:rsidRPr="00273CAF">
              <w:rPr>
                <w:rFonts w:ascii="宋体" w:eastAsia="宋体" w:hAnsi="宋体" w:cs="宋体" w:hint="eastAsia"/>
                <w:kern w:val="0"/>
                <w:sz w:val="28"/>
                <w:szCs w:val="28"/>
              </w:rPr>
              <w:t xml:space="preserve">      一流大学和一流学科建设</w:t>
            </w:r>
          </w:p>
        </w:tc>
        <w:tc>
          <w:tcPr>
            <w:tcW w:w="2320" w:type="dxa"/>
            <w:noWrap/>
            <w:vAlign w:val="center"/>
            <w:hideMark/>
          </w:tcPr>
          <w:p w:rsidR="003A29F4" w:rsidRPr="00273CAF" w:rsidRDefault="003A29F4" w:rsidP="00194030">
            <w:pPr>
              <w:widowControl/>
              <w:jc w:val="center"/>
              <w:rPr>
                <w:rFonts w:ascii="宋体" w:eastAsia="宋体" w:hAnsi="宋体" w:cs="宋体"/>
                <w:kern w:val="0"/>
                <w:sz w:val="28"/>
                <w:szCs w:val="28"/>
              </w:rPr>
            </w:pPr>
            <w:r w:rsidRPr="00273CAF">
              <w:rPr>
                <w:rFonts w:ascii="宋体" w:eastAsia="宋体" w:hAnsi="宋体" w:cs="宋体" w:hint="eastAsia"/>
                <w:kern w:val="0"/>
                <w:sz w:val="28"/>
                <w:szCs w:val="28"/>
              </w:rPr>
              <w:t>教育部专项</w:t>
            </w:r>
          </w:p>
        </w:tc>
        <w:tc>
          <w:tcPr>
            <w:tcW w:w="2280" w:type="dxa"/>
            <w:noWrap/>
            <w:vAlign w:val="center"/>
            <w:hideMark/>
          </w:tcPr>
          <w:p w:rsidR="003A29F4" w:rsidRPr="00273CAF" w:rsidRDefault="003A29F4" w:rsidP="00194030">
            <w:pPr>
              <w:widowControl/>
              <w:jc w:val="center"/>
              <w:rPr>
                <w:rFonts w:ascii="宋体" w:eastAsia="宋体" w:hAnsi="宋体" w:cs="Times New Roman"/>
                <w:kern w:val="0"/>
                <w:sz w:val="28"/>
                <w:szCs w:val="28"/>
              </w:rPr>
            </w:pPr>
            <w:r w:rsidRPr="00273CAF">
              <w:rPr>
                <w:rFonts w:ascii="宋体" w:eastAsia="宋体" w:hAnsi="宋体"/>
                <w:kern w:val="0"/>
                <w:sz w:val="28"/>
                <w:szCs w:val="28"/>
              </w:rPr>
              <w:t xml:space="preserve">3100.00 </w:t>
            </w:r>
          </w:p>
        </w:tc>
      </w:tr>
      <w:tr w:rsidR="00273CAF" w:rsidRPr="00273CAF" w:rsidTr="00273CAF">
        <w:trPr>
          <w:trHeight w:val="300"/>
        </w:trPr>
        <w:tc>
          <w:tcPr>
            <w:tcW w:w="1149" w:type="dxa"/>
            <w:noWrap/>
            <w:vAlign w:val="center"/>
            <w:hideMark/>
          </w:tcPr>
          <w:p w:rsidR="003A29F4" w:rsidRPr="00273CAF" w:rsidRDefault="003A29F4" w:rsidP="00194030">
            <w:pPr>
              <w:widowControl/>
              <w:jc w:val="center"/>
              <w:rPr>
                <w:rFonts w:ascii="宋体" w:eastAsia="宋体" w:hAnsi="宋体"/>
                <w:kern w:val="0"/>
                <w:sz w:val="28"/>
                <w:szCs w:val="28"/>
              </w:rPr>
            </w:pPr>
            <w:r w:rsidRPr="00273CAF">
              <w:rPr>
                <w:rFonts w:ascii="宋体" w:eastAsia="宋体" w:hAnsi="宋体"/>
                <w:kern w:val="0"/>
                <w:sz w:val="28"/>
                <w:szCs w:val="28"/>
              </w:rPr>
              <w:t>3</w:t>
            </w:r>
          </w:p>
        </w:tc>
        <w:tc>
          <w:tcPr>
            <w:tcW w:w="4336" w:type="dxa"/>
            <w:noWrap/>
            <w:vAlign w:val="center"/>
            <w:hideMark/>
          </w:tcPr>
          <w:p w:rsidR="003A29F4" w:rsidRPr="00273CAF" w:rsidRDefault="003A29F4" w:rsidP="00194030">
            <w:pPr>
              <w:widowControl/>
              <w:jc w:val="left"/>
              <w:rPr>
                <w:rFonts w:ascii="宋体" w:eastAsia="宋体" w:hAnsi="宋体" w:cs="宋体"/>
                <w:kern w:val="0"/>
                <w:sz w:val="28"/>
                <w:szCs w:val="28"/>
              </w:rPr>
            </w:pPr>
            <w:r w:rsidRPr="00273CAF">
              <w:rPr>
                <w:rFonts w:ascii="宋体" w:eastAsia="宋体" w:hAnsi="宋体" w:cs="宋体" w:hint="eastAsia"/>
                <w:kern w:val="0"/>
                <w:sz w:val="28"/>
                <w:szCs w:val="28"/>
              </w:rPr>
              <w:t xml:space="preserve">      改善基本办学条件</w:t>
            </w:r>
          </w:p>
        </w:tc>
        <w:tc>
          <w:tcPr>
            <w:tcW w:w="2320" w:type="dxa"/>
            <w:noWrap/>
            <w:vAlign w:val="center"/>
            <w:hideMark/>
          </w:tcPr>
          <w:p w:rsidR="003A29F4" w:rsidRPr="00273CAF" w:rsidRDefault="003A29F4" w:rsidP="00194030">
            <w:pPr>
              <w:widowControl/>
              <w:jc w:val="center"/>
              <w:rPr>
                <w:rFonts w:ascii="宋体" w:eastAsia="宋体" w:hAnsi="宋体" w:cs="宋体"/>
                <w:kern w:val="0"/>
                <w:sz w:val="28"/>
                <w:szCs w:val="28"/>
              </w:rPr>
            </w:pPr>
            <w:r w:rsidRPr="00273CAF">
              <w:rPr>
                <w:rFonts w:ascii="宋体" w:eastAsia="宋体" w:hAnsi="宋体" w:cs="宋体" w:hint="eastAsia"/>
                <w:kern w:val="0"/>
                <w:sz w:val="28"/>
                <w:szCs w:val="28"/>
              </w:rPr>
              <w:t>教育部专项</w:t>
            </w:r>
          </w:p>
        </w:tc>
        <w:tc>
          <w:tcPr>
            <w:tcW w:w="2280" w:type="dxa"/>
            <w:noWrap/>
            <w:vAlign w:val="center"/>
            <w:hideMark/>
          </w:tcPr>
          <w:p w:rsidR="003A29F4" w:rsidRPr="00273CAF" w:rsidRDefault="003A29F4" w:rsidP="00194030">
            <w:pPr>
              <w:widowControl/>
              <w:jc w:val="center"/>
              <w:rPr>
                <w:rFonts w:ascii="宋体" w:eastAsia="宋体" w:hAnsi="宋体" w:cs="Times New Roman"/>
                <w:kern w:val="0"/>
                <w:sz w:val="28"/>
                <w:szCs w:val="28"/>
              </w:rPr>
            </w:pPr>
            <w:r w:rsidRPr="00273CAF">
              <w:rPr>
                <w:rFonts w:ascii="宋体" w:eastAsia="宋体" w:hAnsi="宋体"/>
                <w:kern w:val="0"/>
                <w:sz w:val="28"/>
                <w:szCs w:val="28"/>
              </w:rPr>
              <w:t xml:space="preserve">852.22 </w:t>
            </w:r>
          </w:p>
        </w:tc>
      </w:tr>
      <w:tr w:rsidR="00273CAF" w:rsidRPr="00273CAF" w:rsidTr="00273CAF">
        <w:trPr>
          <w:trHeight w:val="300"/>
        </w:trPr>
        <w:tc>
          <w:tcPr>
            <w:tcW w:w="1149" w:type="dxa"/>
            <w:noWrap/>
            <w:vAlign w:val="center"/>
            <w:hideMark/>
          </w:tcPr>
          <w:p w:rsidR="003A29F4" w:rsidRPr="00273CAF" w:rsidRDefault="003A29F4" w:rsidP="00194030">
            <w:pPr>
              <w:widowControl/>
              <w:jc w:val="center"/>
              <w:rPr>
                <w:rFonts w:ascii="宋体" w:eastAsia="宋体" w:hAnsi="宋体"/>
                <w:kern w:val="0"/>
                <w:sz w:val="28"/>
                <w:szCs w:val="28"/>
              </w:rPr>
            </w:pPr>
            <w:r w:rsidRPr="00273CAF">
              <w:rPr>
                <w:rFonts w:ascii="宋体" w:eastAsia="宋体" w:hAnsi="宋体"/>
                <w:kern w:val="0"/>
                <w:sz w:val="28"/>
                <w:szCs w:val="28"/>
              </w:rPr>
              <w:t>4</w:t>
            </w:r>
          </w:p>
        </w:tc>
        <w:tc>
          <w:tcPr>
            <w:tcW w:w="4336" w:type="dxa"/>
            <w:noWrap/>
            <w:vAlign w:val="center"/>
            <w:hideMark/>
          </w:tcPr>
          <w:p w:rsidR="003A29F4" w:rsidRPr="00273CAF" w:rsidRDefault="003A29F4" w:rsidP="00194030">
            <w:pPr>
              <w:widowControl/>
              <w:jc w:val="left"/>
              <w:rPr>
                <w:rFonts w:ascii="宋体" w:eastAsia="宋体" w:hAnsi="宋体" w:cs="宋体"/>
                <w:kern w:val="0"/>
                <w:sz w:val="28"/>
                <w:szCs w:val="28"/>
              </w:rPr>
            </w:pPr>
            <w:r w:rsidRPr="00273CAF">
              <w:rPr>
                <w:rFonts w:ascii="宋体" w:eastAsia="宋体" w:hAnsi="宋体" w:cs="宋体" w:hint="eastAsia"/>
                <w:kern w:val="0"/>
                <w:sz w:val="28"/>
                <w:szCs w:val="28"/>
              </w:rPr>
              <w:t xml:space="preserve">      北京市共建</w:t>
            </w:r>
          </w:p>
        </w:tc>
        <w:tc>
          <w:tcPr>
            <w:tcW w:w="2320" w:type="dxa"/>
            <w:noWrap/>
            <w:vAlign w:val="center"/>
            <w:hideMark/>
          </w:tcPr>
          <w:p w:rsidR="003A29F4" w:rsidRPr="00273CAF" w:rsidRDefault="00194030" w:rsidP="00194030">
            <w:pPr>
              <w:widowControl/>
              <w:jc w:val="left"/>
              <w:rPr>
                <w:rFonts w:ascii="宋体" w:eastAsia="宋体" w:hAnsi="宋体" w:cs="宋体"/>
                <w:kern w:val="0"/>
                <w:sz w:val="28"/>
                <w:szCs w:val="28"/>
              </w:rPr>
            </w:pPr>
            <w:r w:rsidRPr="00273CAF">
              <w:rPr>
                <w:rFonts w:ascii="宋体" w:eastAsia="宋体" w:hAnsi="宋体" w:cs="宋体" w:hint="eastAsia"/>
                <w:kern w:val="0"/>
                <w:sz w:val="28"/>
                <w:szCs w:val="28"/>
              </w:rPr>
              <w:t xml:space="preserve">   </w:t>
            </w:r>
            <w:r w:rsidR="003A29F4" w:rsidRPr="00273CAF">
              <w:rPr>
                <w:rFonts w:ascii="宋体" w:eastAsia="宋体" w:hAnsi="宋体" w:cs="宋体" w:hint="eastAsia"/>
                <w:kern w:val="0"/>
                <w:sz w:val="28"/>
                <w:szCs w:val="28"/>
              </w:rPr>
              <w:t>北京市教委</w:t>
            </w:r>
          </w:p>
        </w:tc>
        <w:tc>
          <w:tcPr>
            <w:tcW w:w="2280" w:type="dxa"/>
            <w:noWrap/>
            <w:vAlign w:val="center"/>
            <w:hideMark/>
          </w:tcPr>
          <w:p w:rsidR="003A29F4" w:rsidRPr="00273CAF" w:rsidRDefault="003A29F4" w:rsidP="00194030">
            <w:pPr>
              <w:widowControl/>
              <w:jc w:val="center"/>
              <w:rPr>
                <w:rFonts w:ascii="宋体" w:eastAsia="宋体" w:hAnsi="宋体" w:cs="Times New Roman"/>
                <w:kern w:val="0"/>
                <w:sz w:val="28"/>
                <w:szCs w:val="28"/>
              </w:rPr>
            </w:pPr>
            <w:r w:rsidRPr="00273CAF">
              <w:rPr>
                <w:rFonts w:ascii="宋体" w:eastAsia="宋体" w:hAnsi="宋体"/>
                <w:kern w:val="0"/>
                <w:sz w:val="28"/>
                <w:szCs w:val="28"/>
              </w:rPr>
              <w:t xml:space="preserve">109.69 </w:t>
            </w:r>
          </w:p>
        </w:tc>
      </w:tr>
      <w:tr w:rsidR="00273CAF" w:rsidRPr="00273CAF" w:rsidTr="00273CAF">
        <w:trPr>
          <w:trHeight w:val="300"/>
        </w:trPr>
        <w:tc>
          <w:tcPr>
            <w:tcW w:w="1149" w:type="dxa"/>
            <w:noWrap/>
            <w:vAlign w:val="center"/>
            <w:hideMark/>
          </w:tcPr>
          <w:p w:rsidR="003A29F4" w:rsidRPr="00273CAF" w:rsidRDefault="003A29F4" w:rsidP="00194030">
            <w:pPr>
              <w:widowControl/>
              <w:jc w:val="center"/>
              <w:rPr>
                <w:rFonts w:ascii="宋体" w:eastAsia="宋体" w:hAnsi="宋体"/>
                <w:kern w:val="0"/>
                <w:sz w:val="28"/>
                <w:szCs w:val="28"/>
              </w:rPr>
            </w:pPr>
            <w:r w:rsidRPr="00273CAF">
              <w:rPr>
                <w:rFonts w:ascii="宋体" w:eastAsia="宋体" w:hAnsi="宋体"/>
                <w:kern w:val="0"/>
                <w:sz w:val="28"/>
                <w:szCs w:val="28"/>
              </w:rPr>
              <w:t>5</w:t>
            </w:r>
          </w:p>
        </w:tc>
        <w:tc>
          <w:tcPr>
            <w:tcW w:w="4336" w:type="dxa"/>
            <w:noWrap/>
            <w:vAlign w:val="center"/>
            <w:hideMark/>
          </w:tcPr>
          <w:p w:rsidR="003A29F4" w:rsidRPr="00273CAF" w:rsidRDefault="003A29F4" w:rsidP="00194030">
            <w:pPr>
              <w:widowControl/>
              <w:jc w:val="left"/>
              <w:rPr>
                <w:rFonts w:ascii="宋体" w:eastAsia="宋体" w:hAnsi="宋体" w:cs="宋体"/>
                <w:kern w:val="0"/>
                <w:sz w:val="28"/>
                <w:szCs w:val="28"/>
              </w:rPr>
            </w:pPr>
            <w:r w:rsidRPr="00273CAF">
              <w:rPr>
                <w:rFonts w:ascii="宋体" w:eastAsia="宋体" w:hAnsi="宋体" w:cs="宋体" w:hint="eastAsia"/>
                <w:kern w:val="0"/>
                <w:sz w:val="28"/>
                <w:szCs w:val="28"/>
              </w:rPr>
              <w:t xml:space="preserve"> 其中：大学生科研训练项目</w:t>
            </w:r>
          </w:p>
        </w:tc>
        <w:tc>
          <w:tcPr>
            <w:tcW w:w="2320" w:type="dxa"/>
            <w:noWrap/>
            <w:vAlign w:val="center"/>
            <w:hideMark/>
          </w:tcPr>
          <w:p w:rsidR="003A29F4" w:rsidRPr="00273CAF" w:rsidRDefault="003A29F4" w:rsidP="00194030">
            <w:pPr>
              <w:rPr>
                <w:rFonts w:ascii="宋体" w:eastAsia="宋体" w:hAnsi="宋体" w:cs="宋体"/>
                <w:kern w:val="0"/>
                <w:sz w:val="28"/>
                <w:szCs w:val="28"/>
              </w:rPr>
            </w:pPr>
          </w:p>
        </w:tc>
        <w:tc>
          <w:tcPr>
            <w:tcW w:w="2280" w:type="dxa"/>
            <w:noWrap/>
            <w:vAlign w:val="center"/>
            <w:hideMark/>
          </w:tcPr>
          <w:p w:rsidR="003A29F4" w:rsidRPr="00273CAF" w:rsidRDefault="003A29F4" w:rsidP="00194030">
            <w:pPr>
              <w:widowControl/>
              <w:jc w:val="center"/>
              <w:rPr>
                <w:rFonts w:ascii="宋体" w:eastAsia="宋体" w:hAnsi="宋体" w:cs="Times New Roman"/>
                <w:kern w:val="0"/>
                <w:sz w:val="28"/>
                <w:szCs w:val="28"/>
              </w:rPr>
            </w:pPr>
            <w:r w:rsidRPr="00273CAF">
              <w:rPr>
                <w:rFonts w:ascii="宋体" w:eastAsia="宋体" w:hAnsi="宋体"/>
                <w:kern w:val="0"/>
                <w:sz w:val="28"/>
                <w:szCs w:val="28"/>
              </w:rPr>
              <w:t xml:space="preserve">40.00 </w:t>
            </w:r>
          </w:p>
        </w:tc>
      </w:tr>
      <w:tr w:rsidR="00273CAF" w:rsidRPr="00273CAF" w:rsidTr="00273CAF">
        <w:trPr>
          <w:trHeight w:val="300"/>
        </w:trPr>
        <w:tc>
          <w:tcPr>
            <w:tcW w:w="1149" w:type="dxa"/>
            <w:noWrap/>
            <w:vAlign w:val="center"/>
            <w:hideMark/>
          </w:tcPr>
          <w:p w:rsidR="003A29F4" w:rsidRPr="00273CAF" w:rsidRDefault="003A29F4" w:rsidP="00194030">
            <w:pPr>
              <w:widowControl/>
              <w:jc w:val="center"/>
              <w:rPr>
                <w:rFonts w:ascii="宋体" w:eastAsia="宋体" w:hAnsi="宋体"/>
                <w:kern w:val="0"/>
                <w:sz w:val="28"/>
                <w:szCs w:val="28"/>
              </w:rPr>
            </w:pPr>
            <w:r w:rsidRPr="00273CAF">
              <w:rPr>
                <w:rFonts w:ascii="宋体" w:eastAsia="宋体" w:hAnsi="宋体"/>
                <w:kern w:val="0"/>
                <w:sz w:val="28"/>
                <w:szCs w:val="28"/>
              </w:rPr>
              <w:t>6</w:t>
            </w:r>
          </w:p>
        </w:tc>
        <w:tc>
          <w:tcPr>
            <w:tcW w:w="4336" w:type="dxa"/>
            <w:noWrap/>
            <w:vAlign w:val="center"/>
            <w:hideMark/>
          </w:tcPr>
          <w:p w:rsidR="003A29F4" w:rsidRPr="00273CAF" w:rsidRDefault="003A29F4" w:rsidP="00194030">
            <w:pPr>
              <w:widowControl/>
              <w:jc w:val="left"/>
              <w:rPr>
                <w:rFonts w:ascii="宋体" w:eastAsia="宋体" w:hAnsi="宋体" w:cs="宋体"/>
                <w:kern w:val="0"/>
                <w:sz w:val="28"/>
                <w:szCs w:val="28"/>
              </w:rPr>
            </w:pPr>
            <w:r w:rsidRPr="00273CAF">
              <w:rPr>
                <w:rFonts w:ascii="宋体" w:eastAsia="宋体" w:hAnsi="宋体" w:cs="宋体" w:hint="eastAsia"/>
                <w:kern w:val="0"/>
                <w:sz w:val="28"/>
                <w:szCs w:val="28"/>
              </w:rPr>
              <w:t xml:space="preserve">       教师教学发展中心</w:t>
            </w:r>
          </w:p>
        </w:tc>
        <w:tc>
          <w:tcPr>
            <w:tcW w:w="2320" w:type="dxa"/>
            <w:noWrap/>
            <w:vAlign w:val="center"/>
            <w:hideMark/>
          </w:tcPr>
          <w:p w:rsidR="003A29F4" w:rsidRPr="00273CAF" w:rsidRDefault="003A29F4" w:rsidP="00194030">
            <w:pPr>
              <w:rPr>
                <w:rFonts w:ascii="宋体" w:eastAsia="宋体" w:hAnsi="宋体" w:cs="宋体"/>
                <w:kern w:val="0"/>
                <w:sz w:val="28"/>
                <w:szCs w:val="28"/>
              </w:rPr>
            </w:pPr>
          </w:p>
        </w:tc>
        <w:tc>
          <w:tcPr>
            <w:tcW w:w="2280" w:type="dxa"/>
            <w:noWrap/>
            <w:vAlign w:val="center"/>
            <w:hideMark/>
          </w:tcPr>
          <w:p w:rsidR="003A29F4" w:rsidRPr="00273CAF" w:rsidRDefault="003A29F4" w:rsidP="00194030">
            <w:pPr>
              <w:widowControl/>
              <w:jc w:val="center"/>
              <w:rPr>
                <w:rFonts w:ascii="宋体" w:eastAsia="宋体" w:hAnsi="宋体" w:cs="Times New Roman"/>
                <w:kern w:val="0"/>
                <w:sz w:val="28"/>
                <w:szCs w:val="28"/>
              </w:rPr>
            </w:pPr>
            <w:r w:rsidRPr="00273CAF">
              <w:rPr>
                <w:rFonts w:ascii="宋体" w:eastAsia="宋体" w:hAnsi="宋体"/>
                <w:kern w:val="0"/>
                <w:sz w:val="28"/>
                <w:szCs w:val="28"/>
              </w:rPr>
              <w:t xml:space="preserve">29.98 </w:t>
            </w:r>
          </w:p>
        </w:tc>
      </w:tr>
      <w:tr w:rsidR="00273CAF" w:rsidRPr="00273CAF" w:rsidTr="00273CAF">
        <w:trPr>
          <w:trHeight w:val="300"/>
        </w:trPr>
        <w:tc>
          <w:tcPr>
            <w:tcW w:w="1149" w:type="dxa"/>
            <w:noWrap/>
            <w:vAlign w:val="center"/>
            <w:hideMark/>
          </w:tcPr>
          <w:p w:rsidR="003A29F4" w:rsidRPr="00273CAF" w:rsidRDefault="003A29F4" w:rsidP="00194030">
            <w:pPr>
              <w:widowControl/>
              <w:jc w:val="center"/>
              <w:rPr>
                <w:rFonts w:ascii="宋体" w:eastAsia="宋体" w:hAnsi="宋体"/>
                <w:kern w:val="0"/>
                <w:sz w:val="28"/>
                <w:szCs w:val="28"/>
              </w:rPr>
            </w:pPr>
            <w:r w:rsidRPr="00273CAF">
              <w:rPr>
                <w:rFonts w:ascii="宋体" w:eastAsia="宋体" w:hAnsi="宋体"/>
                <w:kern w:val="0"/>
                <w:sz w:val="28"/>
                <w:szCs w:val="28"/>
              </w:rPr>
              <w:lastRenderedPageBreak/>
              <w:t>7</w:t>
            </w:r>
          </w:p>
        </w:tc>
        <w:tc>
          <w:tcPr>
            <w:tcW w:w="4336" w:type="dxa"/>
            <w:noWrap/>
            <w:vAlign w:val="center"/>
            <w:hideMark/>
          </w:tcPr>
          <w:p w:rsidR="003A29F4" w:rsidRPr="00273CAF" w:rsidRDefault="003A29F4" w:rsidP="00194030">
            <w:pPr>
              <w:widowControl/>
              <w:jc w:val="left"/>
              <w:rPr>
                <w:rFonts w:ascii="宋体" w:eastAsia="宋体" w:hAnsi="宋体" w:cs="宋体"/>
                <w:kern w:val="0"/>
                <w:sz w:val="28"/>
                <w:szCs w:val="28"/>
              </w:rPr>
            </w:pPr>
            <w:r w:rsidRPr="00273CAF">
              <w:rPr>
                <w:rFonts w:ascii="宋体" w:eastAsia="宋体" w:hAnsi="宋体" w:cs="宋体" w:hint="eastAsia"/>
                <w:kern w:val="0"/>
                <w:sz w:val="28"/>
                <w:szCs w:val="28"/>
              </w:rPr>
              <w:t xml:space="preserve">       北京高校博物馆联盟建设</w:t>
            </w:r>
          </w:p>
        </w:tc>
        <w:tc>
          <w:tcPr>
            <w:tcW w:w="2320" w:type="dxa"/>
            <w:noWrap/>
            <w:vAlign w:val="center"/>
            <w:hideMark/>
          </w:tcPr>
          <w:p w:rsidR="003A29F4" w:rsidRPr="00273CAF" w:rsidRDefault="003A29F4" w:rsidP="00194030">
            <w:pPr>
              <w:rPr>
                <w:rFonts w:ascii="宋体" w:eastAsia="宋体" w:hAnsi="宋体" w:cs="宋体"/>
                <w:kern w:val="0"/>
                <w:sz w:val="28"/>
                <w:szCs w:val="28"/>
              </w:rPr>
            </w:pPr>
          </w:p>
        </w:tc>
        <w:tc>
          <w:tcPr>
            <w:tcW w:w="2280" w:type="dxa"/>
            <w:noWrap/>
            <w:vAlign w:val="center"/>
            <w:hideMark/>
          </w:tcPr>
          <w:p w:rsidR="003A29F4" w:rsidRPr="00273CAF" w:rsidRDefault="003A29F4" w:rsidP="00194030">
            <w:pPr>
              <w:widowControl/>
              <w:jc w:val="center"/>
              <w:rPr>
                <w:rFonts w:ascii="宋体" w:eastAsia="宋体" w:hAnsi="宋体" w:cs="Times New Roman"/>
                <w:kern w:val="0"/>
                <w:sz w:val="28"/>
                <w:szCs w:val="28"/>
              </w:rPr>
            </w:pPr>
            <w:r w:rsidRPr="00273CAF">
              <w:rPr>
                <w:rFonts w:ascii="宋体" w:eastAsia="宋体" w:hAnsi="宋体"/>
                <w:kern w:val="0"/>
                <w:sz w:val="28"/>
                <w:szCs w:val="28"/>
              </w:rPr>
              <w:t xml:space="preserve">25.00 </w:t>
            </w:r>
          </w:p>
        </w:tc>
      </w:tr>
      <w:tr w:rsidR="00273CAF" w:rsidRPr="00273CAF" w:rsidTr="00273CAF">
        <w:trPr>
          <w:trHeight w:val="300"/>
        </w:trPr>
        <w:tc>
          <w:tcPr>
            <w:tcW w:w="1149" w:type="dxa"/>
            <w:noWrap/>
            <w:vAlign w:val="center"/>
            <w:hideMark/>
          </w:tcPr>
          <w:p w:rsidR="003A29F4" w:rsidRPr="00273CAF" w:rsidRDefault="003A29F4" w:rsidP="00194030">
            <w:pPr>
              <w:widowControl/>
              <w:jc w:val="center"/>
              <w:rPr>
                <w:rFonts w:ascii="宋体" w:eastAsia="宋体" w:hAnsi="宋体"/>
                <w:kern w:val="0"/>
                <w:sz w:val="28"/>
                <w:szCs w:val="28"/>
              </w:rPr>
            </w:pPr>
            <w:r w:rsidRPr="00273CAF">
              <w:rPr>
                <w:rFonts w:ascii="宋体" w:eastAsia="宋体" w:hAnsi="宋体"/>
                <w:kern w:val="0"/>
                <w:sz w:val="28"/>
                <w:szCs w:val="28"/>
              </w:rPr>
              <w:t>8</w:t>
            </w:r>
          </w:p>
        </w:tc>
        <w:tc>
          <w:tcPr>
            <w:tcW w:w="4336" w:type="dxa"/>
            <w:noWrap/>
            <w:vAlign w:val="center"/>
            <w:hideMark/>
          </w:tcPr>
          <w:p w:rsidR="003A29F4" w:rsidRPr="00273CAF" w:rsidRDefault="003A29F4" w:rsidP="00194030">
            <w:pPr>
              <w:widowControl/>
              <w:jc w:val="left"/>
              <w:rPr>
                <w:rFonts w:ascii="宋体" w:eastAsia="宋体" w:hAnsi="宋体" w:cs="宋体"/>
                <w:kern w:val="0"/>
                <w:sz w:val="28"/>
                <w:szCs w:val="28"/>
              </w:rPr>
            </w:pPr>
            <w:r w:rsidRPr="00273CAF">
              <w:rPr>
                <w:rFonts w:ascii="宋体" w:eastAsia="宋体" w:hAnsi="宋体" w:cs="宋体" w:hint="eastAsia"/>
                <w:kern w:val="0"/>
                <w:sz w:val="28"/>
                <w:szCs w:val="28"/>
              </w:rPr>
              <w:t xml:space="preserve">       新生引航经费</w:t>
            </w:r>
          </w:p>
        </w:tc>
        <w:tc>
          <w:tcPr>
            <w:tcW w:w="2320" w:type="dxa"/>
            <w:noWrap/>
            <w:vAlign w:val="center"/>
            <w:hideMark/>
          </w:tcPr>
          <w:p w:rsidR="003A29F4" w:rsidRPr="00273CAF" w:rsidRDefault="003A29F4" w:rsidP="00194030">
            <w:pPr>
              <w:rPr>
                <w:rFonts w:ascii="宋体" w:eastAsia="宋体" w:hAnsi="宋体" w:cs="宋体"/>
                <w:kern w:val="0"/>
                <w:sz w:val="28"/>
                <w:szCs w:val="28"/>
              </w:rPr>
            </w:pPr>
          </w:p>
        </w:tc>
        <w:tc>
          <w:tcPr>
            <w:tcW w:w="2280" w:type="dxa"/>
            <w:noWrap/>
            <w:vAlign w:val="center"/>
            <w:hideMark/>
          </w:tcPr>
          <w:p w:rsidR="003A29F4" w:rsidRPr="00273CAF" w:rsidRDefault="003A29F4" w:rsidP="00194030">
            <w:pPr>
              <w:widowControl/>
              <w:jc w:val="center"/>
              <w:rPr>
                <w:rFonts w:ascii="宋体" w:eastAsia="宋体" w:hAnsi="宋体" w:cs="Times New Roman"/>
                <w:kern w:val="0"/>
                <w:sz w:val="28"/>
                <w:szCs w:val="28"/>
              </w:rPr>
            </w:pPr>
            <w:r w:rsidRPr="00273CAF">
              <w:rPr>
                <w:rFonts w:ascii="宋体" w:eastAsia="宋体" w:hAnsi="宋体"/>
                <w:kern w:val="0"/>
                <w:sz w:val="28"/>
                <w:szCs w:val="28"/>
              </w:rPr>
              <w:t xml:space="preserve">14.71 </w:t>
            </w:r>
          </w:p>
        </w:tc>
      </w:tr>
      <w:tr w:rsidR="00273CAF" w:rsidRPr="00273CAF" w:rsidTr="00273CAF">
        <w:trPr>
          <w:trHeight w:val="315"/>
        </w:trPr>
        <w:tc>
          <w:tcPr>
            <w:tcW w:w="1149" w:type="dxa"/>
            <w:noWrap/>
            <w:vAlign w:val="center"/>
            <w:hideMark/>
          </w:tcPr>
          <w:p w:rsidR="003A29F4" w:rsidRPr="00273CAF" w:rsidRDefault="003A29F4" w:rsidP="00194030">
            <w:pPr>
              <w:widowControl/>
              <w:jc w:val="center"/>
              <w:rPr>
                <w:rFonts w:ascii="宋体" w:eastAsia="宋体" w:hAnsi="宋体"/>
                <w:kern w:val="0"/>
                <w:sz w:val="28"/>
                <w:szCs w:val="28"/>
              </w:rPr>
            </w:pPr>
            <w:r w:rsidRPr="00273CAF">
              <w:rPr>
                <w:rFonts w:ascii="宋体" w:eastAsia="宋体" w:hAnsi="宋体"/>
                <w:kern w:val="0"/>
                <w:sz w:val="28"/>
                <w:szCs w:val="28"/>
              </w:rPr>
              <w:t>9</w:t>
            </w:r>
          </w:p>
        </w:tc>
        <w:tc>
          <w:tcPr>
            <w:tcW w:w="4336" w:type="dxa"/>
            <w:noWrap/>
            <w:vAlign w:val="center"/>
            <w:hideMark/>
          </w:tcPr>
          <w:p w:rsidR="003A29F4" w:rsidRPr="00273CAF" w:rsidRDefault="003A29F4" w:rsidP="00194030">
            <w:pPr>
              <w:widowControl/>
              <w:jc w:val="left"/>
              <w:rPr>
                <w:rFonts w:ascii="宋体" w:eastAsia="宋体" w:hAnsi="宋体" w:cs="宋体"/>
                <w:kern w:val="0"/>
                <w:sz w:val="28"/>
                <w:szCs w:val="28"/>
              </w:rPr>
            </w:pPr>
            <w:r w:rsidRPr="00273CAF">
              <w:rPr>
                <w:rFonts w:ascii="宋体" w:eastAsia="宋体" w:hAnsi="宋体" w:cs="宋体" w:hint="eastAsia"/>
                <w:kern w:val="0"/>
                <w:sz w:val="28"/>
                <w:szCs w:val="28"/>
              </w:rPr>
              <w:t xml:space="preserve">          双培</w:t>
            </w:r>
          </w:p>
        </w:tc>
        <w:tc>
          <w:tcPr>
            <w:tcW w:w="2320" w:type="dxa"/>
            <w:noWrap/>
            <w:vAlign w:val="center"/>
            <w:hideMark/>
          </w:tcPr>
          <w:p w:rsidR="003A29F4" w:rsidRPr="00273CAF" w:rsidRDefault="00194030" w:rsidP="00194030">
            <w:pPr>
              <w:widowControl/>
              <w:jc w:val="left"/>
              <w:rPr>
                <w:rFonts w:ascii="宋体" w:eastAsia="宋体" w:hAnsi="宋体" w:cs="宋体"/>
                <w:kern w:val="0"/>
                <w:sz w:val="28"/>
                <w:szCs w:val="28"/>
              </w:rPr>
            </w:pPr>
            <w:r w:rsidRPr="00273CAF">
              <w:rPr>
                <w:rFonts w:ascii="宋体" w:eastAsia="宋体" w:hAnsi="宋体" w:cs="宋体" w:hint="eastAsia"/>
                <w:kern w:val="0"/>
                <w:sz w:val="28"/>
                <w:szCs w:val="28"/>
              </w:rPr>
              <w:t xml:space="preserve">   </w:t>
            </w:r>
            <w:r w:rsidR="003A29F4" w:rsidRPr="00273CAF">
              <w:rPr>
                <w:rFonts w:ascii="宋体" w:eastAsia="宋体" w:hAnsi="宋体" w:cs="宋体" w:hint="eastAsia"/>
                <w:kern w:val="0"/>
                <w:sz w:val="28"/>
                <w:szCs w:val="28"/>
              </w:rPr>
              <w:t>北京市教委</w:t>
            </w:r>
          </w:p>
        </w:tc>
        <w:tc>
          <w:tcPr>
            <w:tcW w:w="2280" w:type="dxa"/>
            <w:noWrap/>
            <w:vAlign w:val="center"/>
            <w:hideMark/>
          </w:tcPr>
          <w:p w:rsidR="003A29F4" w:rsidRPr="00273CAF" w:rsidRDefault="003A29F4" w:rsidP="00194030">
            <w:pPr>
              <w:widowControl/>
              <w:jc w:val="center"/>
              <w:rPr>
                <w:rFonts w:ascii="宋体" w:eastAsia="宋体" w:hAnsi="宋体" w:cs="Times New Roman"/>
                <w:kern w:val="0"/>
                <w:sz w:val="28"/>
                <w:szCs w:val="28"/>
              </w:rPr>
            </w:pPr>
            <w:r w:rsidRPr="00273CAF">
              <w:rPr>
                <w:rFonts w:ascii="宋体" w:eastAsia="宋体" w:hAnsi="宋体"/>
                <w:kern w:val="0"/>
                <w:sz w:val="28"/>
                <w:szCs w:val="28"/>
              </w:rPr>
              <w:t xml:space="preserve">377.00 </w:t>
            </w:r>
          </w:p>
        </w:tc>
      </w:tr>
      <w:tr w:rsidR="00273CAF" w:rsidRPr="00273CAF" w:rsidTr="00273CAF">
        <w:trPr>
          <w:trHeight w:val="315"/>
        </w:trPr>
        <w:tc>
          <w:tcPr>
            <w:tcW w:w="1149" w:type="dxa"/>
            <w:tcBorders>
              <w:top w:val="single" w:sz="8" w:space="0" w:color="auto"/>
              <w:left w:val="nil"/>
              <w:bottom w:val="single" w:sz="8" w:space="0" w:color="auto"/>
              <w:right w:val="nil"/>
            </w:tcBorders>
            <w:noWrap/>
            <w:vAlign w:val="center"/>
            <w:hideMark/>
          </w:tcPr>
          <w:p w:rsidR="003A29F4" w:rsidRPr="00273CAF" w:rsidRDefault="003A29F4" w:rsidP="00194030">
            <w:pPr>
              <w:widowControl/>
              <w:jc w:val="center"/>
              <w:rPr>
                <w:rFonts w:ascii="宋体" w:eastAsia="宋体" w:hAnsi="宋体"/>
                <w:kern w:val="0"/>
                <w:sz w:val="28"/>
                <w:szCs w:val="28"/>
              </w:rPr>
            </w:pPr>
            <w:r w:rsidRPr="00273CAF">
              <w:rPr>
                <w:rFonts w:ascii="宋体" w:eastAsia="宋体" w:hAnsi="宋体" w:hint="eastAsia"/>
                <w:kern w:val="0"/>
                <w:sz w:val="28"/>
                <w:szCs w:val="28"/>
              </w:rPr>
              <w:t xml:space="preserve">　</w:t>
            </w:r>
          </w:p>
        </w:tc>
        <w:tc>
          <w:tcPr>
            <w:tcW w:w="4336" w:type="dxa"/>
            <w:tcBorders>
              <w:top w:val="single" w:sz="8" w:space="0" w:color="auto"/>
              <w:left w:val="nil"/>
              <w:bottom w:val="single" w:sz="8" w:space="0" w:color="auto"/>
              <w:right w:val="nil"/>
            </w:tcBorders>
            <w:noWrap/>
            <w:vAlign w:val="center"/>
            <w:hideMark/>
          </w:tcPr>
          <w:p w:rsidR="003A29F4" w:rsidRPr="00273CAF" w:rsidRDefault="003A29F4" w:rsidP="00194030">
            <w:pPr>
              <w:widowControl/>
              <w:jc w:val="center"/>
              <w:rPr>
                <w:rFonts w:ascii="宋体" w:eastAsia="宋体" w:hAnsi="宋体" w:cs="宋体"/>
                <w:kern w:val="0"/>
                <w:sz w:val="28"/>
                <w:szCs w:val="28"/>
              </w:rPr>
            </w:pPr>
            <w:r w:rsidRPr="00273CAF">
              <w:rPr>
                <w:rFonts w:ascii="宋体" w:eastAsia="宋体" w:hAnsi="宋体" w:cs="宋体" w:hint="eastAsia"/>
                <w:kern w:val="0"/>
                <w:sz w:val="28"/>
                <w:szCs w:val="28"/>
              </w:rPr>
              <w:t>合计</w:t>
            </w:r>
          </w:p>
        </w:tc>
        <w:tc>
          <w:tcPr>
            <w:tcW w:w="2320" w:type="dxa"/>
            <w:tcBorders>
              <w:top w:val="single" w:sz="8" w:space="0" w:color="auto"/>
              <w:left w:val="nil"/>
              <w:bottom w:val="single" w:sz="8" w:space="0" w:color="auto"/>
              <w:right w:val="nil"/>
            </w:tcBorders>
            <w:noWrap/>
            <w:vAlign w:val="center"/>
            <w:hideMark/>
          </w:tcPr>
          <w:p w:rsidR="003A29F4" w:rsidRPr="00273CAF" w:rsidRDefault="003A29F4" w:rsidP="00194030">
            <w:pPr>
              <w:widowControl/>
              <w:jc w:val="center"/>
              <w:rPr>
                <w:rFonts w:ascii="宋体" w:eastAsia="宋体" w:hAnsi="宋体" w:cs="宋体"/>
                <w:kern w:val="0"/>
                <w:sz w:val="28"/>
                <w:szCs w:val="28"/>
              </w:rPr>
            </w:pPr>
            <w:r w:rsidRPr="00273CAF">
              <w:rPr>
                <w:rFonts w:ascii="宋体" w:eastAsia="宋体" w:hAnsi="宋体" w:cs="宋体" w:hint="eastAsia"/>
                <w:kern w:val="0"/>
                <w:sz w:val="28"/>
                <w:szCs w:val="28"/>
              </w:rPr>
              <w:t xml:space="preserve">　</w:t>
            </w:r>
          </w:p>
        </w:tc>
        <w:tc>
          <w:tcPr>
            <w:tcW w:w="2280" w:type="dxa"/>
            <w:tcBorders>
              <w:top w:val="single" w:sz="8" w:space="0" w:color="auto"/>
              <w:left w:val="nil"/>
              <w:bottom w:val="single" w:sz="8" w:space="0" w:color="auto"/>
              <w:right w:val="nil"/>
            </w:tcBorders>
            <w:noWrap/>
            <w:vAlign w:val="center"/>
            <w:hideMark/>
          </w:tcPr>
          <w:p w:rsidR="003A29F4" w:rsidRPr="00273CAF" w:rsidRDefault="003A29F4" w:rsidP="00194030">
            <w:pPr>
              <w:widowControl/>
              <w:jc w:val="center"/>
              <w:rPr>
                <w:rFonts w:ascii="宋体" w:eastAsia="宋体" w:hAnsi="宋体" w:cs="宋体"/>
                <w:kern w:val="0"/>
                <w:sz w:val="28"/>
                <w:szCs w:val="28"/>
              </w:rPr>
            </w:pPr>
            <w:r w:rsidRPr="00273CAF">
              <w:rPr>
                <w:rFonts w:ascii="宋体" w:eastAsia="宋体" w:hAnsi="宋体" w:cs="宋体" w:hint="eastAsia"/>
                <w:kern w:val="0"/>
                <w:sz w:val="28"/>
                <w:szCs w:val="28"/>
              </w:rPr>
              <w:t xml:space="preserve">5488.91 </w:t>
            </w:r>
          </w:p>
        </w:tc>
      </w:tr>
    </w:tbl>
    <w:p w:rsidR="00F97EA9" w:rsidRPr="00273CAF" w:rsidRDefault="00F97EA9" w:rsidP="00194030">
      <w:pPr>
        <w:rPr>
          <w:rFonts w:ascii="宋体" w:eastAsia="宋体" w:hAnsi="宋体"/>
          <w:sz w:val="28"/>
          <w:szCs w:val="28"/>
        </w:rPr>
      </w:pPr>
    </w:p>
    <w:p w:rsidR="00F97EA9" w:rsidRPr="00273CAF" w:rsidRDefault="004D12FF" w:rsidP="00194030">
      <w:pPr>
        <w:rPr>
          <w:rFonts w:ascii="宋体" w:eastAsia="宋体" w:hAnsi="宋体"/>
          <w:sz w:val="28"/>
          <w:szCs w:val="28"/>
        </w:rPr>
      </w:pPr>
      <w:r w:rsidRPr="00273CAF">
        <w:rPr>
          <w:rFonts w:ascii="宋体" w:eastAsia="宋体" w:hAnsi="宋体" w:hint="eastAsia"/>
          <w:sz w:val="28"/>
          <w:szCs w:val="28"/>
        </w:rPr>
        <w:t>12、</w:t>
      </w:r>
      <w:r w:rsidRPr="00273CAF">
        <w:rPr>
          <w:rFonts w:ascii="宋体" w:eastAsia="宋体" w:hAnsi="宋体"/>
          <w:sz w:val="28"/>
          <w:szCs w:val="28"/>
        </w:rPr>
        <w:t>生均本科实验经费</w:t>
      </w:r>
      <w:r w:rsidR="0085511E" w:rsidRPr="00273CAF">
        <w:rPr>
          <w:rFonts w:ascii="宋体" w:eastAsia="宋体" w:hAnsi="宋体" w:hint="eastAsia"/>
          <w:sz w:val="28"/>
          <w:szCs w:val="28"/>
        </w:rPr>
        <w:t>：</w:t>
      </w:r>
      <w:r w:rsidR="0085511E" w:rsidRPr="00273CAF">
        <w:rPr>
          <w:rFonts w:ascii="宋体" w:eastAsia="宋体" w:hAnsi="宋体"/>
          <w:sz w:val="28"/>
          <w:szCs w:val="28"/>
        </w:rPr>
        <w:t>0.45万元</w:t>
      </w:r>
    </w:p>
    <w:p w:rsidR="0085511E" w:rsidRPr="00273CAF" w:rsidRDefault="0085511E" w:rsidP="00194030">
      <w:pPr>
        <w:rPr>
          <w:rFonts w:ascii="宋体" w:eastAsia="宋体" w:hAnsi="宋体"/>
          <w:sz w:val="28"/>
          <w:szCs w:val="28"/>
        </w:rPr>
      </w:pPr>
      <w:r w:rsidRPr="00273CAF">
        <w:rPr>
          <w:rFonts w:ascii="宋体" w:eastAsia="宋体" w:hAnsi="宋体" w:hint="eastAsia"/>
          <w:sz w:val="28"/>
          <w:szCs w:val="28"/>
        </w:rPr>
        <w:t>本科实验经费共</w:t>
      </w:r>
      <w:r w:rsidRPr="00273CAF">
        <w:rPr>
          <w:rFonts w:ascii="宋体" w:eastAsia="宋体" w:hAnsi="宋体"/>
          <w:sz w:val="28"/>
          <w:szCs w:val="28"/>
        </w:rPr>
        <w:t>3167.72万元。</w:t>
      </w:r>
    </w:p>
    <w:p w:rsidR="005E7FCC" w:rsidRPr="00273CAF" w:rsidRDefault="005E7FCC" w:rsidP="00194030">
      <w:pPr>
        <w:rPr>
          <w:rFonts w:ascii="宋体" w:eastAsia="宋体" w:hAnsi="宋体"/>
          <w:sz w:val="28"/>
          <w:szCs w:val="28"/>
        </w:rPr>
      </w:pPr>
      <w:r w:rsidRPr="00273CAF">
        <w:rPr>
          <w:rFonts w:ascii="宋体" w:eastAsia="宋体" w:hAnsi="宋体"/>
          <w:sz w:val="28"/>
          <w:szCs w:val="28"/>
        </w:rPr>
        <w:t>13</w:t>
      </w:r>
      <w:r w:rsidRPr="00273CAF">
        <w:rPr>
          <w:rFonts w:ascii="宋体" w:eastAsia="宋体" w:hAnsi="宋体" w:hint="eastAsia"/>
          <w:sz w:val="28"/>
          <w:szCs w:val="28"/>
        </w:rPr>
        <w:t>、</w:t>
      </w:r>
      <w:r w:rsidRPr="00273CAF">
        <w:rPr>
          <w:rFonts w:ascii="宋体" w:eastAsia="宋体" w:hAnsi="宋体"/>
          <w:sz w:val="28"/>
          <w:szCs w:val="28"/>
        </w:rPr>
        <w:t>生均本科实</w:t>
      </w:r>
      <w:r w:rsidRPr="00273CAF">
        <w:rPr>
          <w:rFonts w:ascii="宋体" w:eastAsia="宋体" w:hAnsi="宋体" w:hint="eastAsia"/>
          <w:sz w:val="28"/>
          <w:szCs w:val="28"/>
        </w:rPr>
        <w:t>习</w:t>
      </w:r>
      <w:r w:rsidRPr="00273CAF">
        <w:rPr>
          <w:rFonts w:ascii="宋体" w:eastAsia="宋体" w:hAnsi="宋体"/>
          <w:sz w:val="28"/>
          <w:szCs w:val="28"/>
        </w:rPr>
        <w:t>经费</w:t>
      </w:r>
      <w:r w:rsidR="006F3C46" w:rsidRPr="00273CAF">
        <w:rPr>
          <w:rFonts w:ascii="宋体" w:eastAsia="宋体" w:hAnsi="宋体" w:hint="eastAsia"/>
          <w:sz w:val="28"/>
          <w:szCs w:val="28"/>
        </w:rPr>
        <w:t>：</w:t>
      </w:r>
      <w:r w:rsidR="006F3C46" w:rsidRPr="00273CAF">
        <w:rPr>
          <w:rFonts w:ascii="宋体" w:eastAsia="宋体" w:hAnsi="宋体"/>
          <w:sz w:val="28"/>
          <w:szCs w:val="28"/>
        </w:rPr>
        <w:t>0.0458</w:t>
      </w:r>
      <w:r w:rsidR="006F3C46" w:rsidRPr="00273CAF">
        <w:rPr>
          <w:rFonts w:ascii="宋体" w:eastAsia="宋体" w:hAnsi="宋体" w:hint="eastAsia"/>
          <w:sz w:val="28"/>
          <w:szCs w:val="28"/>
        </w:rPr>
        <w:t>万元</w:t>
      </w:r>
    </w:p>
    <w:p w:rsidR="0085511E" w:rsidRPr="00273CAF" w:rsidRDefault="0085511E" w:rsidP="00194030">
      <w:pPr>
        <w:rPr>
          <w:rFonts w:ascii="宋体" w:eastAsia="宋体" w:hAnsi="宋体"/>
          <w:sz w:val="28"/>
          <w:szCs w:val="28"/>
        </w:rPr>
      </w:pPr>
      <w:r w:rsidRPr="00273CAF">
        <w:rPr>
          <w:rFonts w:ascii="宋体" w:eastAsia="宋体" w:hAnsi="宋体" w:hint="eastAsia"/>
          <w:sz w:val="28"/>
          <w:szCs w:val="28"/>
        </w:rPr>
        <w:t>本科实习经费共</w:t>
      </w:r>
      <w:r w:rsidRPr="00273CAF">
        <w:rPr>
          <w:rFonts w:ascii="宋体" w:eastAsia="宋体" w:hAnsi="宋体"/>
          <w:sz w:val="28"/>
          <w:szCs w:val="28"/>
        </w:rPr>
        <w:t>323.10万元。</w:t>
      </w:r>
    </w:p>
    <w:p w:rsidR="00F97EA9" w:rsidRPr="00273CAF" w:rsidRDefault="005E7FCC" w:rsidP="00194030">
      <w:pPr>
        <w:rPr>
          <w:rFonts w:ascii="宋体" w:eastAsia="宋体" w:hAnsi="宋体"/>
          <w:sz w:val="28"/>
          <w:szCs w:val="28"/>
        </w:rPr>
      </w:pPr>
      <w:r w:rsidRPr="00273CAF">
        <w:rPr>
          <w:rFonts w:ascii="宋体" w:eastAsia="宋体" w:hAnsi="宋体" w:hint="eastAsia"/>
          <w:sz w:val="28"/>
          <w:szCs w:val="28"/>
        </w:rPr>
        <w:t>14、</w:t>
      </w:r>
      <w:r w:rsidR="00F97EA9" w:rsidRPr="00273CAF">
        <w:rPr>
          <w:rFonts w:ascii="宋体" w:eastAsia="宋体" w:hAnsi="宋体" w:hint="eastAsia"/>
          <w:sz w:val="28"/>
          <w:szCs w:val="28"/>
        </w:rPr>
        <w:t>全校开设课程总门数：</w:t>
      </w:r>
      <w:r w:rsidR="00F97EA9" w:rsidRPr="00273CAF">
        <w:rPr>
          <w:rFonts w:ascii="宋体" w:eastAsia="宋体" w:hAnsi="宋体"/>
          <w:sz w:val="28"/>
          <w:szCs w:val="28"/>
        </w:rPr>
        <w:t xml:space="preserve"> </w:t>
      </w:r>
      <w:r w:rsidR="0075187C" w:rsidRPr="00273CAF">
        <w:rPr>
          <w:rFonts w:ascii="宋体" w:eastAsia="宋体" w:hAnsi="宋体"/>
          <w:sz w:val="28"/>
          <w:szCs w:val="28"/>
        </w:rPr>
        <w:t xml:space="preserve">721 </w:t>
      </w:r>
      <w:r w:rsidR="0075187C" w:rsidRPr="00273CAF">
        <w:rPr>
          <w:rFonts w:ascii="宋体" w:eastAsia="宋体" w:hAnsi="宋体" w:hint="eastAsia"/>
          <w:sz w:val="28"/>
          <w:szCs w:val="28"/>
        </w:rPr>
        <w:t>门</w:t>
      </w:r>
    </w:p>
    <w:p w:rsidR="005E7FCC" w:rsidRPr="00273CAF" w:rsidRDefault="005E7FCC" w:rsidP="00194030">
      <w:pPr>
        <w:rPr>
          <w:rFonts w:ascii="宋体" w:eastAsia="宋体" w:hAnsi="宋体"/>
          <w:sz w:val="28"/>
          <w:szCs w:val="28"/>
        </w:rPr>
      </w:pPr>
    </w:p>
    <w:p w:rsidR="008A5760" w:rsidRPr="00273CAF" w:rsidRDefault="005E7FCC" w:rsidP="00194030">
      <w:pPr>
        <w:rPr>
          <w:rFonts w:ascii="宋体" w:eastAsia="宋体" w:hAnsi="宋体"/>
          <w:sz w:val="28"/>
          <w:szCs w:val="28"/>
        </w:rPr>
      </w:pPr>
      <w:r w:rsidRPr="00273CAF">
        <w:rPr>
          <w:rFonts w:ascii="宋体" w:eastAsia="宋体" w:hAnsi="宋体" w:hint="eastAsia"/>
          <w:sz w:val="28"/>
          <w:szCs w:val="28"/>
        </w:rPr>
        <w:t>15、</w:t>
      </w:r>
      <w:r w:rsidR="008A5760" w:rsidRPr="00273CAF">
        <w:rPr>
          <w:rFonts w:ascii="宋体" w:eastAsia="宋体" w:hAnsi="宋体" w:hint="eastAsia"/>
          <w:sz w:val="28"/>
          <w:szCs w:val="28"/>
        </w:rPr>
        <w:t>实践教学学分占总学分比例（可按学科门类）：见下表</w:t>
      </w:r>
    </w:p>
    <w:p w:rsidR="008A5760" w:rsidRPr="00273CAF" w:rsidRDefault="005E7FCC" w:rsidP="00194030">
      <w:pPr>
        <w:rPr>
          <w:rFonts w:ascii="宋体" w:eastAsia="宋体" w:hAnsi="宋体"/>
          <w:sz w:val="28"/>
          <w:szCs w:val="28"/>
        </w:rPr>
      </w:pPr>
      <w:r w:rsidRPr="00273CAF">
        <w:rPr>
          <w:rFonts w:ascii="宋体" w:eastAsia="宋体" w:hAnsi="宋体"/>
          <w:sz w:val="28"/>
          <w:szCs w:val="28"/>
        </w:rPr>
        <w:t>16</w:t>
      </w:r>
      <w:r w:rsidRPr="00273CAF">
        <w:rPr>
          <w:rFonts w:ascii="宋体" w:eastAsia="宋体" w:hAnsi="宋体" w:hint="eastAsia"/>
          <w:sz w:val="28"/>
          <w:szCs w:val="28"/>
        </w:rPr>
        <w:t>、</w:t>
      </w:r>
      <w:r w:rsidR="008A5760" w:rsidRPr="00273CAF">
        <w:rPr>
          <w:rFonts w:ascii="宋体" w:eastAsia="宋体" w:hAnsi="宋体" w:hint="eastAsia"/>
          <w:sz w:val="28"/>
          <w:szCs w:val="28"/>
        </w:rPr>
        <w:t>选修课学分占总学分比例（可按学科门类）：见下表</w:t>
      </w:r>
    </w:p>
    <w:tbl>
      <w:tblPr>
        <w:tblStyle w:val="6"/>
        <w:tblW w:w="0" w:type="auto"/>
        <w:jc w:val="center"/>
        <w:tblLayout w:type="fixed"/>
        <w:tblLook w:val="0600" w:firstRow="0" w:lastRow="0" w:firstColumn="0" w:lastColumn="0" w:noHBand="1" w:noVBand="1"/>
      </w:tblPr>
      <w:tblGrid>
        <w:gridCol w:w="977"/>
        <w:gridCol w:w="3535"/>
        <w:gridCol w:w="1515"/>
        <w:gridCol w:w="1476"/>
      </w:tblGrid>
      <w:tr w:rsidR="00273CAF" w:rsidRPr="00273CAF" w:rsidTr="00C86801">
        <w:trPr>
          <w:trHeight w:hRule="exact" w:val="621"/>
          <w:jc w:val="center"/>
        </w:trPr>
        <w:tc>
          <w:tcPr>
            <w:tcW w:w="977" w:type="dxa"/>
            <w:tcBorders>
              <w:top w:val="single" w:sz="12" w:space="0" w:color="auto"/>
              <w:bottom w:val="single" w:sz="8" w:space="0" w:color="auto"/>
            </w:tcBorders>
          </w:tcPr>
          <w:p w:rsidR="0075187C" w:rsidRPr="00273CAF" w:rsidRDefault="0075187C" w:rsidP="00194030">
            <w:pPr>
              <w:autoSpaceDE w:val="0"/>
              <w:autoSpaceDN w:val="0"/>
              <w:adjustRightInd w:val="0"/>
              <w:jc w:val="center"/>
              <w:rPr>
                <w:rFonts w:ascii="宋体" w:eastAsia="宋体" w:hAnsi="宋体"/>
                <w:color w:val="auto"/>
                <w:sz w:val="28"/>
                <w:szCs w:val="28"/>
              </w:rPr>
            </w:pPr>
            <w:r w:rsidRPr="00273CAF">
              <w:rPr>
                <w:rFonts w:ascii="宋体" w:eastAsia="宋体" w:hAnsi="宋体" w:hint="eastAsia"/>
                <w:color w:val="auto"/>
                <w:sz w:val="28"/>
                <w:szCs w:val="28"/>
              </w:rPr>
              <w:lastRenderedPageBreak/>
              <w:t>学科门类</w:t>
            </w:r>
          </w:p>
        </w:tc>
        <w:tc>
          <w:tcPr>
            <w:tcW w:w="3535" w:type="dxa"/>
            <w:tcBorders>
              <w:top w:val="single" w:sz="12" w:space="0" w:color="auto"/>
              <w:bottom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专业名称</w:t>
            </w:r>
          </w:p>
        </w:tc>
        <w:tc>
          <w:tcPr>
            <w:tcW w:w="1515" w:type="dxa"/>
            <w:tcBorders>
              <w:top w:val="single" w:sz="12" w:space="0" w:color="auto"/>
              <w:bottom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实践教学学分比重</w:t>
            </w:r>
          </w:p>
        </w:tc>
        <w:tc>
          <w:tcPr>
            <w:tcW w:w="1476" w:type="dxa"/>
            <w:tcBorders>
              <w:top w:val="single" w:sz="12" w:space="0" w:color="auto"/>
              <w:bottom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选修课学分比重</w:t>
            </w:r>
          </w:p>
        </w:tc>
        <w:bookmarkStart w:id="0" w:name="_GoBack"/>
        <w:bookmarkEnd w:id="0"/>
      </w:tr>
      <w:tr w:rsidR="00273CAF" w:rsidRPr="00273CAF" w:rsidTr="00C86801">
        <w:trPr>
          <w:trHeight w:hRule="exact" w:val="558"/>
          <w:jc w:val="center"/>
        </w:trPr>
        <w:tc>
          <w:tcPr>
            <w:tcW w:w="977" w:type="dxa"/>
            <w:vMerge w:val="restart"/>
            <w:tcBorders>
              <w:top w:val="single" w:sz="8" w:space="0" w:color="auto"/>
            </w:tcBorders>
          </w:tcPr>
          <w:p w:rsidR="0075187C" w:rsidRPr="00273CAF" w:rsidRDefault="0075187C" w:rsidP="00194030">
            <w:pPr>
              <w:autoSpaceDE w:val="0"/>
              <w:autoSpaceDN w:val="0"/>
              <w:adjustRightInd w:val="0"/>
              <w:jc w:val="center"/>
              <w:rPr>
                <w:rFonts w:ascii="宋体" w:eastAsia="宋体" w:hAnsi="宋体"/>
                <w:color w:val="auto"/>
                <w:sz w:val="28"/>
                <w:szCs w:val="28"/>
              </w:rPr>
            </w:pPr>
            <w:r w:rsidRPr="00273CAF">
              <w:rPr>
                <w:rFonts w:ascii="宋体" w:eastAsia="宋体" w:hAnsi="宋体" w:hint="eastAsia"/>
                <w:color w:val="auto"/>
                <w:sz w:val="28"/>
                <w:szCs w:val="28"/>
              </w:rPr>
              <w:t>医学</w:t>
            </w:r>
          </w:p>
        </w:tc>
        <w:tc>
          <w:tcPr>
            <w:tcW w:w="3535" w:type="dxa"/>
            <w:tcBorders>
              <w:top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中医学（5+3）（本科阶段）</w:t>
            </w:r>
          </w:p>
        </w:tc>
        <w:tc>
          <w:tcPr>
            <w:tcW w:w="1515" w:type="dxa"/>
            <w:tcBorders>
              <w:top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38%</w:t>
            </w:r>
          </w:p>
        </w:tc>
        <w:tc>
          <w:tcPr>
            <w:tcW w:w="1476" w:type="dxa"/>
            <w:tcBorders>
              <w:top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18%</w:t>
            </w:r>
          </w:p>
        </w:tc>
      </w:tr>
      <w:tr w:rsidR="00273CAF" w:rsidRPr="00273CAF" w:rsidTr="00C86801">
        <w:trPr>
          <w:trHeight w:hRule="exact" w:val="558"/>
          <w:jc w:val="center"/>
        </w:trPr>
        <w:tc>
          <w:tcPr>
            <w:tcW w:w="977" w:type="dxa"/>
            <w:vMerge/>
          </w:tcPr>
          <w:p w:rsidR="0075187C" w:rsidRPr="00273CAF" w:rsidRDefault="0075187C" w:rsidP="00194030">
            <w:pPr>
              <w:autoSpaceDE w:val="0"/>
              <w:autoSpaceDN w:val="0"/>
              <w:adjustRightInd w:val="0"/>
              <w:jc w:val="center"/>
              <w:rPr>
                <w:rFonts w:ascii="宋体" w:eastAsia="宋体" w:hAnsi="宋体"/>
                <w:color w:val="auto"/>
                <w:sz w:val="28"/>
                <w:szCs w:val="28"/>
              </w:rPr>
            </w:pPr>
          </w:p>
        </w:tc>
        <w:tc>
          <w:tcPr>
            <w:tcW w:w="353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中医学（5+4）（本科阶段）</w:t>
            </w:r>
          </w:p>
        </w:tc>
        <w:tc>
          <w:tcPr>
            <w:tcW w:w="151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36%</w:t>
            </w:r>
          </w:p>
        </w:tc>
        <w:tc>
          <w:tcPr>
            <w:tcW w:w="1476"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17%</w:t>
            </w:r>
          </w:p>
        </w:tc>
      </w:tr>
      <w:tr w:rsidR="00273CAF" w:rsidRPr="00273CAF" w:rsidTr="00C86801">
        <w:trPr>
          <w:trHeight w:hRule="exact" w:val="579"/>
          <w:jc w:val="center"/>
        </w:trPr>
        <w:tc>
          <w:tcPr>
            <w:tcW w:w="977" w:type="dxa"/>
            <w:vMerge/>
          </w:tcPr>
          <w:p w:rsidR="0075187C" w:rsidRPr="00273CAF" w:rsidRDefault="0075187C" w:rsidP="00194030">
            <w:pPr>
              <w:autoSpaceDE w:val="0"/>
              <w:autoSpaceDN w:val="0"/>
              <w:adjustRightInd w:val="0"/>
              <w:jc w:val="center"/>
              <w:rPr>
                <w:rFonts w:ascii="宋体" w:eastAsia="宋体" w:hAnsi="宋体"/>
                <w:color w:val="auto"/>
                <w:sz w:val="28"/>
                <w:szCs w:val="28"/>
              </w:rPr>
            </w:pPr>
          </w:p>
        </w:tc>
        <w:tc>
          <w:tcPr>
            <w:tcW w:w="353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中医学（五年制）</w:t>
            </w:r>
          </w:p>
        </w:tc>
        <w:tc>
          <w:tcPr>
            <w:tcW w:w="151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40%</w:t>
            </w:r>
          </w:p>
        </w:tc>
        <w:tc>
          <w:tcPr>
            <w:tcW w:w="1476"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18%</w:t>
            </w:r>
          </w:p>
        </w:tc>
      </w:tr>
      <w:tr w:rsidR="00273CAF" w:rsidRPr="00273CAF" w:rsidTr="00C86801">
        <w:trPr>
          <w:trHeight w:hRule="exact" w:val="560"/>
          <w:jc w:val="center"/>
        </w:trPr>
        <w:tc>
          <w:tcPr>
            <w:tcW w:w="977" w:type="dxa"/>
            <w:vMerge/>
          </w:tcPr>
          <w:p w:rsidR="0075187C" w:rsidRPr="00273CAF" w:rsidRDefault="0075187C" w:rsidP="00194030">
            <w:pPr>
              <w:autoSpaceDE w:val="0"/>
              <w:autoSpaceDN w:val="0"/>
              <w:adjustRightInd w:val="0"/>
              <w:jc w:val="center"/>
              <w:rPr>
                <w:rFonts w:ascii="宋体" w:eastAsia="宋体" w:hAnsi="宋体"/>
                <w:color w:val="auto"/>
                <w:sz w:val="28"/>
                <w:szCs w:val="28"/>
              </w:rPr>
            </w:pPr>
          </w:p>
        </w:tc>
        <w:tc>
          <w:tcPr>
            <w:tcW w:w="353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针灸推拿学（五年制）</w:t>
            </w:r>
          </w:p>
        </w:tc>
        <w:tc>
          <w:tcPr>
            <w:tcW w:w="151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39%</w:t>
            </w:r>
          </w:p>
        </w:tc>
        <w:tc>
          <w:tcPr>
            <w:tcW w:w="1476"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20%</w:t>
            </w:r>
          </w:p>
        </w:tc>
      </w:tr>
      <w:tr w:rsidR="00273CAF" w:rsidRPr="00273CAF" w:rsidTr="00C86801">
        <w:trPr>
          <w:trHeight w:hRule="exact" w:val="554"/>
          <w:jc w:val="center"/>
        </w:trPr>
        <w:tc>
          <w:tcPr>
            <w:tcW w:w="977" w:type="dxa"/>
            <w:vMerge/>
          </w:tcPr>
          <w:p w:rsidR="0075187C" w:rsidRPr="00273CAF" w:rsidRDefault="0075187C" w:rsidP="00194030">
            <w:pPr>
              <w:autoSpaceDE w:val="0"/>
              <w:autoSpaceDN w:val="0"/>
              <w:adjustRightInd w:val="0"/>
              <w:jc w:val="center"/>
              <w:rPr>
                <w:rFonts w:ascii="宋体" w:eastAsia="宋体" w:hAnsi="宋体"/>
                <w:color w:val="auto"/>
                <w:sz w:val="28"/>
                <w:szCs w:val="28"/>
              </w:rPr>
            </w:pPr>
          </w:p>
        </w:tc>
        <w:tc>
          <w:tcPr>
            <w:tcW w:w="353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中医学（留学生）</w:t>
            </w:r>
          </w:p>
        </w:tc>
        <w:tc>
          <w:tcPr>
            <w:tcW w:w="151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36%</w:t>
            </w:r>
          </w:p>
        </w:tc>
        <w:tc>
          <w:tcPr>
            <w:tcW w:w="1476"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13%</w:t>
            </w:r>
          </w:p>
        </w:tc>
      </w:tr>
      <w:tr w:rsidR="00273CAF" w:rsidRPr="00273CAF" w:rsidTr="00C86801">
        <w:trPr>
          <w:trHeight w:hRule="exact" w:val="562"/>
          <w:jc w:val="center"/>
        </w:trPr>
        <w:tc>
          <w:tcPr>
            <w:tcW w:w="977" w:type="dxa"/>
            <w:vMerge/>
          </w:tcPr>
          <w:p w:rsidR="0075187C" w:rsidRPr="00273CAF" w:rsidRDefault="0075187C" w:rsidP="00194030">
            <w:pPr>
              <w:autoSpaceDE w:val="0"/>
              <w:autoSpaceDN w:val="0"/>
              <w:adjustRightInd w:val="0"/>
              <w:jc w:val="center"/>
              <w:rPr>
                <w:rFonts w:ascii="宋体" w:eastAsia="宋体" w:hAnsi="宋体"/>
                <w:color w:val="auto"/>
                <w:sz w:val="28"/>
                <w:szCs w:val="28"/>
              </w:rPr>
            </w:pPr>
          </w:p>
        </w:tc>
        <w:tc>
          <w:tcPr>
            <w:tcW w:w="353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针灸推拿学（留学生）</w:t>
            </w:r>
          </w:p>
        </w:tc>
        <w:tc>
          <w:tcPr>
            <w:tcW w:w="151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41%</w:t>
            </w:r>
          </w:p>
        </w:tc>
        <w:tc>
          <w:tcPr>
            <w:tcW w:w="1476"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15%</w:t>
            </w:r>
          </w:p>
        </w:tc>
      </w:tr>
      <w:tr w:rsidR="00273CAF" w:rsidRPr="00273CAF" w:rsidTr="00C86801">
        <w:trPr>
          <w:trHeight w:hRule="exact" w:val="570"/>
          <w:jc w:val="center"/>
        </w:trPr>
        <w:tc>
          <w:tcPr>
            <w:tcW w:w="977" w:type="dxa"/>
            <w:vMerge/>
          </w:tcPr>
          <w:p w:rsidR="0075187C" w:rsidRPr="00273CAF" w:rsidRDefault="0075187C" w:rsidP="00194030">
            <w:pPr>
              <w:autoSpaceDE w:val="0"/>
              <w:autoSpaceDN w:val="0"/>
              <w:adjustRightInd w:val="0"/>
              <w:jc w:val="center"/>
              <w:rPr>
                <w:rFonts w:ascii="宋体" w:eastAsia="宋体" w:hAnsi="宋体"/>
                <w:color w:val="auto"/>
                <w:sz w:val="28"/>
                <w:szCs w:val="28"/>
              </w:rPr>
            </w:pPr>
          </w:p>
        </w:tc>
        <w:tc>
          <w:tcPr>
            <w:tcW w:w="353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中医学（五年制）（台港澳）</w:t>
            </w:r>
          </w:p>
        </w:tc>
        <w:tc>
          <w:tcPr>
            <w:tcW w:w="151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34%</w:t>
            </w:r>
          </w:p>
        </w:tc>
        <w:tc>
          <w:tcPr>
            <w:tcW w:w="1476"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12%</w:t>
            </w:r>
          </w:p>
        </w:tc>
      </w:tr>
      <w:tr w:rsidR="00273CAF" w:rsidRPr="00273CAF" w:rsidTr="00C86801">
        <w:trPr>
          <w:trHeight w:hRule="exact" w:val="564"/>
          <w:jc w:val="center"/>
        </w:trPr>
        <w:tc>
          <w:tcPr>
            <w:tcW w:w="977" w:type="dxa"/>
            <w:vMerge/>
          </w:tcPr>
          <w:p w:rsidR="0075187C" w:rsidRPr="00273CAF" w:rsidRDefault="0075187C" w:rsidP="00194030">
            <w:pPr>
              <w:autoSpaceDE w:val="0"/>
              <w:autoSpaceDN w:val="0"/>
              <w:adjustRightInd w:val="0"/>
              <w:jc w:val="center"/>
              <w:rPr>
                <w:rFonts w:ascii="宋体" w:eastAsia="宋体" w:hAnsi="宋体"/>
                <w:color w:val="auto"/>
                <w:sz w:val="28"/>
                <w:szCs w:val="28"/>
              </w:rPr>
            </w:pPr>
          </w:p>
        </w:tc>
        <w:tc>
          <w:tcPr>
            <w:tcW w:w="353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中药学</w:t>
            </w:r>
          </w:p>
        </w:tc>
        <w:tc>
          <w:tcPr>
            <w:tcW w:w="151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46%</w:t>
            </w:r>
          </w:p>
        </w:tc>
        <w:tc>
          <w:tcPr>
            <w:tcW w:w="1476"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21%</w:t>
            </w:r>
          </w:p>
        </w:tc>
      </w:tr>
      <w:tr w:rsidR="00273CAF" w:rsidRPr="00273CAF" w:rsidTr="00C86801">
        <w:trPr>
          <w:trHeight w:hRule="exact" w:val="564"/>
          <w:jc w:val="center"/>
        </w:trPr>
        <w:tc>
          <w:tcPr>
            <w:tcW w:w="977" w:type="dxa"/>
            <w:vMerge/>
          </w:tcPr>
          <w:p w:rsidR="0075187C" w:rsidRPr="00273CAF" w:rsidRDefault="0075187C" w:rsidP="00194030">
            <w:pPr>
              <w:autoSpaceDE w:val="0"/>
              <w:autoSpaceDN w:val="0"/>
              <w:adjustRightInd w:val="0"/>
              <w:jc w:val="center"/>
              <w:rPr>
                <w:rFonts w:ascii="宋体" w:eastAsia="宋体" w:hAnsi="宋体"/>
                <w:color w:val="auto"/>
                <w:sz w:val="28"/>
                <w:szCs w:val="28"/>
              </w:rPr>
            </w:pPr>
          </w:p>
        </w:tc>
        <w:tc>
          <w:tcPr>
            <w:tcW w:w="353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药学</w:t>
            </w:r>
          </w:p>
        </w:tc>
        <w:tc>
          <w:tcPr>
            <w:tcW w:w="151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43%</w:t>
            </w:r>
          </w:p>
        </w:tc>
        <w:tc>
          <w:tcPr>
            <w:tcW w:w="1476"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21%</w:t>
            </w:r>
          </w:p>
        </w:tc>
      </w:tr>
      <w:tr w:rsidR="00273CAF" w:rsidRPr="00273CAF" w:rsidTr="00C86801">
        <w:trPr>
          <w:trHeight w:hRule="exact" w:val="566"/>
          <w:jc w:val="center"/>
        </w:trPr>
        <w:tc>
          <w:tcPr>
            <w:tcW w:w="977" w:type="dxa"/>
            <w:vMerge/>
          </w:tcPr>
          <w:p w:rsidR="0075187C" w:rsidRPr="00273CAF" w:rsidRDefault="0075187C" w:rsidP="00194030">
            <w:pPr>
              <w:autoSpaceDE w:val="0"/>
              <w:autoSpaceDN w:val="0"/>
              <w:adjustRightInd w:val="0"/>
              <w:jc w:val="center"/>
              <w:rPr>
                <w:rFonts w:ascii="宋体" w:eastAsia="宋体" w:hAnsi="宋体"/>
                <w:color w:val="auto"/>
                <w:sz w:val="28"/>
                <w:szCs w:val="28"/>
              </w:rPr>
            </w:pPr>
          </w:p>
        </w:tc>
        <w:tc>
          <w:tcPr>
            <w:tcW w:w="353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中药制药</w:t>
            </w:r>
          </w:p>
        </w:tc>
        <w:tc>
          <w:tcPr>
            <w:tcW w:w="151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45%</w:t>
            </w:r>
          </w:p>
        </w:tc>
        <w:tc>
          <w:tcPr>
            <w:tcW w:w="1476"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22%</w:t>
            </w:r>
          </w:p>
        </w:tc>
      </w:tr>
      <w:tr w:rsidR="00273CAF" w:rsidRPr="00273CAF" w:rsidTr="00C86801">
        <w:trPr>
          <w:trHeight w:hRule="exact" w:val="566"/>
          <w:jc w:val="center"/>
        </w:trPr>
        <w:tc>
          <w:tcPr>
            <w:tcW w:w="977" w:type="dxa"/>
            <w:vMerge/>
            <w:tcBorders>
              <w:bottom w:val="single" w:sz="8" w:space="0" w:color="auto"/>
            </w:tcBorders>
          </w:tcPr>
          <w:p w:rsidR="0075187C" w:rsidRPr="00273CAF" w:rsidRDefault="0075187C" w:rsidP="00194030">
            <w:pPr>
              <w:autoSpaceDE w:val="0"/>
              <w:autoSpaceDN w:val="0"/>
              <w:adjustRightInd w:val="0"/>
              <w:jc w:val="center"/>
              <w:rPr>
                <w:rFonts w:ascii="宋体" w:eastAsia="宋体" w:hAnsi="宋体"/>
                <w:color w:val="auto"/>
                <w:sz w:val="28"/>
                <w:szCs w:val="28"/>
              </w:rPr>
            </w:pPr>
          </w:p>
        </w:tc>
        <w:tc>
          <w:tcPr>
            <w:tcW w:w="3535" w:type="dxa"/>
            <w:tcBorders>
              <w:bottom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护理学</w:t>
            </w:r>
          </w:p>
        </w:tc>
        <w:tc>
          <w:tcPr>
            <w:tcW w:w="1515" w:type="dxa"/>
            <w:tcBorders>
              <w:bottom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40%</w:t>
            </w:r>
          </w:p>
        </w:tc>
        <w:tc>
          <w:tcPr>
            <w:tcW w:w="1476" w:type="dxa"/>
            <w:tcBorders>
              <w:bottom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20%</w:t>
            </w:r>
          </w:p>
        </w:tc>
      </w:tr>
      <w:tr w:rsidR="00273CAF" w:rsidRPr="00273CAF" w:rsidTr="00C86801">
        <w:trPr>
          <w:trHeight w:hRule="exact" w:val="554"/>
          <w:jc w:val="center"/>
        </w:trPr>
        <w:tc>
          <w:tcPr>
            <w:tcW w:w="977" w:type="dxa"/>
            <w:vMerge w:val="restart"/>
            <w:tcBorders>
              <w:top w:val="single" w:sz="8" w:space="0" w:color="auto"/>
            </w:tcBorders>
          </w:tcPr>
          <w:p w:rsidR="0075187C" w:rsidRPr="00273CAF" w:rsidRDefault="0075187C" w:rsidP="00194030">
            <w:pPr>
              <w:autoSpaceDE w:val="0"/>
              <w:autoSpaceDN w:val="0"/>
              <w:adjustRightInd w:val="0"/>
              <w:jc w:val="center"/>
              <w:rPr>
                <w:rFonts w:ascii="宋体" w:eastAsia="宋体" w:hAnsi="宋体"/>
                <w:color w:val="auto"/>
                <w:sz w:val="28"/>
                <w:szCs w:val="28"/>
              </w:rPr>
            </w:pPr>
            <w:r w:rsidRPr="00273CAF">
              <w:rPr>
                <w:rFonts w:ascii="宋体" w:eastAsia="宋体" w:hAnsi="宋体" w:hint="eastAsia"/>
                <w:color w:val="auto"/>
                <w:sz w:val="28"/>
                <w:szCs w:val="28"/>
              </w:rPr>
              <w:t>管理</w:t>
            </w:r>
            <w:r w:rsidRPr="00273CAF">
              <w:rPr>
                <w:rFonts w:ascii="宋体" w:eastAsia="宋体" w:hAnsi="宋体" w:hint="eastAsia"/>
                <w:color w:val="auto"/>
                <w:sz w:val="28"/>
                <w:szCs w:val="28"/>
              </w:rPr>
              <w:lastRenderedPageBreak/>
              <w:t>学</w:t>
            </w:r>
          </w:p>
        </w:tc>
        <w:tc>
          <w:tcPr>
            <w:tcW w:w="3535" w:type="dxa"/>
            <w:tcBorders>
              <w:top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lastRenderedPageBreak/>
              <w:t>公共事业（卫生事业）管理</w:t>
            </w:r>
          </w:p>
        </w:tc>
        <w:tc>
          <w:tcPr>
            <w:tcW w:w="1515" w:type="dxa"/>
            <w:tcBorders>
              <w:top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32%</w:t>
            </w:r>
          </w:p>
        </w:tc>
        <w:tc>
          <w:tcPr>
            <w:tcW w:w="1476" w:type="dxa"/>
            <w:tcBorders>
              <w:top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22%</w:t>
            </w:r>
          </w:p>
        </w:tc>
      </w:tr>
      <w:tr w:rsidR="00273CAF" w:rsidRPr="00273CAF" w:rsidTr="00C86801">
        <w:trPr>
          <w:trHeight w:hRule="exact" w:val="562"/>
          <w:jc w:val="center"/>
        </w:trPr>
        <w:tc>
          <w:tcPr>
            <w:tcW w:w="977" w:type="dxa"/>
            <w:vMerge/>
          </w:tcPr>
          <w:p w:rsidR="0075187C" w:rsidRPr="00273CAF" w:rsidRDefault="0075187C" w:rsidP="00194030">
            <w:pPr>
              <w:autoSpaceDE w:val="0"/>
              <w:autoSpaceDN w:val="0"/>
              <w:adjustRightInd w:val="0"/>
              <w:jc w:val="center"/>
              <w:rPr>
                <w:rFonts w:ascii="宋体" w:eastAsia="宋体" w:hAnsi="宋体"/>
                <w:color w:val="auto"/>
                <w:sz w:val="28"/>
                <w:szCs w:val="28"/>
              </w:rPr>
            </w:pPr>
          </w:p>
        </w:tc>
        <w:tc>
          <w:tcPr>
            <w:tcW w:w="353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工商管理（药事管理）</w:t>
            </w:r>
          </w:p>
        </w:tc>
        <w:tc>
          <w:tcPr>
            <w:tcW w:w="1515"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33%</w:t>
            </w:r>
          </w:p>
        </w:tc>
        <w:tc>
          <w:tcPr>
            <w:tcW w:w="1476" w:type="dxa"/>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23%</w:t>
            </w:r>
          </w:p>
        </w:tc>
      </w:tr>
      <w:tr w:rsidR="00273CAF" w:rsidRPr="00273CAF" w:rsidTr="00C86801">
        <w:trPr>
          <w:trHeight w:hRule="exact" w:val="562"/>
          <w:jc w:val="center"/>
        </w:trPr>
        <w:tc>
          <w:tcPr>
            <w:tcW w:w="977" w:type="dxa"/>
            <w:vMerge/>
            <w:tcBorders>
              <w:bottom w:val="single" w:sz="8" w:space="0" w:color="auto"/>
            </w:tcBorders>
          </w:tcPr>
          <w:p w:rsidR="0075187C" w:rsidRPr="00273CAF" w:rsidRDefault="0075187C" w:rsidP="00194030">
            <w:pPr>
              <w:autoSpaceDE w:val="0"/>
              <w:autoSpaceDN w:val="0"/>
              <w:adjustRightInd w:val="0"/>
              <w:jc w:val="center"/>
              <w:rPr>
                <w:rFonts w:ascii="宋体" w:eastAsia="宋体" w:hAnsi="宋体"/>
                <w:color w:val="auto"/>
                <w:sz w:val="28"/>
                <w:szCs w:val="28"/>
              </w:rPr>
            </w:pPr>
          </w:p>
        </w:tc>
        <w:tc>
          <w:tcPr>
            <w:tcW w:w="3535" w:type="dxa"/>
            <w:tcBorders>
              <w:bottom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信息管理与信息系统</w:t>
            </w:r>
          </w:p>
        </w:tc>
        <w:tc>
          <w:tcPr>
            <w:tcW w:w="1515" w:type="dxa"/>
            <w:tcBorders>
              <w:bottom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37%</w:t>
            </w:r>
          </w:p>
        </w:tc>
        <w:tc>
          <w:tcPr>
            <w:tcW w:w="1476" w:type="dxa"/>
            <w:tcBorders>
              <w:bottom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22%</w:t>
            </w:r>
          </w:p>
        </w:tc>
      </w:tr>
      <w:tr w:rsidR="00273CAF" w:rsidRPr="00273CAF" w:rsidTr="00C86801">
        <w:trPr>
          <w:trHeight w:hRule="exact" w:val="556"/>
          <w:jc w:val="center"/>
        </w:trPr>
        <w:tc>
          <w:tcPr>
            <w:tcW w:w="977" w:type="dxa"/>
            <w:tcBorders>
              <w:top w:val="single" w:sz="8" w:space="0" w:color="auto"/>
              <w:bottom w:val="single" w:sz="8" w:space="0" w:color="auto"/>
            </w:tcBorders>
          </w:tcPr>
          <w:p w:rsidR="0075187C" w:rsidRPr="00273CAF" w:rsidRDefault="0075187C" w:rsidP="00194030">
            <w:pPr>
              <w:autoSpaceDE w:val="0"/>
              <w:autoSpaceDN w:val="0"/>
              <w:adjustRightInd w:val="0"/>
              <w:jc w:val="center"/>
              <w:rPr>
                <w:rFonts w:ascii="宋体" w:eastAsia="宋体" w:hAnsi="宋体"/>
                <w:color w:val="auto"/>
                <w:sz w:val="28"/>
                <w:szCs w:val="28"/>
              </w:rPr>
            </w:pPr>
            <w:r w:rsidRPr="00273CAF">
              <w:rPr>
                <w:rFonts w:ascii="宋体" w:eastAsia="宋体" w:hAnsi="宋体" w:hint="eastAsia"/>
                <w:color w:val="auto"/>
                <w:sz w:val="28"/>
                <w:szCs w:val="28"/>
              </w:rPr>
              <w:t>法学</w:t>
            </w:r>
          </w:p>
        </w:tc>
        <w:tc>
          <w:tcPr>
            <w:tcW w:w="3535" w:type="dxa"/>
            <w:tcBorders>
              <w:top w:val="single" w:sz="8" w:space="0" w:color="auto"/>
              <w:bottom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法学（医药卫生）</w:t>
            </w:r>
          </w:p>
        </w:tc>
        <w:tc>
          <w:tcPr>
            <w:tcW w:w="1515" w:type="dxa"/>
            <w:tcBorders>
              <w:top w:val="single" w:sz="8" w:space="0" w:color="auto"/>
              <w:bottom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29%</w:t>
            </w:r>
          </w:p>
        </w:tc>
        <w:tc>
          <w:tcPr>
            <w:tcW w:w="1476" w:type="dxa"/>
            <w:tcBorders>
              <w:top w:val="single" w:sz="8" w:space="0" w:color="auto"/>
              <w:bottom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22%</w:t>
            </w:r>
          </w:p>
        </w:tc>
      </w:tr>
      <w:tr w:rsidR="00273CAF" w:rsidRPr="00273CAF" w:rsidTr="00C86801">
        <w:trPr>
          <w:trHeight w:hRule="exact" w:val="564"/>
          <w:jc w:val="center"/>
        </w:trPr>
        <w:tc>
          <w:tcPr>
            <w:tcW w:w="977" w:type="dxa"/>
            <w:tcBorders>
              <w:top w:val="single" w:sz="8" w:space="0" w:color="auto"/>
              <w:bottom w:val="single" w:sz="8" w:space="0" w:color="auto"/>
            </w:tcBorders>
          </w:tcPr>
          <w:p w:rsidR="0075187C" w:rsidRPr="00273CAF" w:rsidRDefault="0075187C" w:rsidP="00194030">
            <w:pPr>
              <w:autoSpaceDE w:val="0"/>
              <w:autoSpaceDN w:val="0"/>
              <w:adjustRightInd w:val="0"/>
              <w:jc w:val="center"/>
              <w:rPr>
                <w:rFonts w:ascii="宋体" w:eastAsia="宋体" w:hAnsi="宋体"/>
                <w:color w:val="auto"/>
                <w:sz w:val="28"/>
                <w:szCs w:val="28"/>
              </w:rPr>
            </w:pPr>
            <w:r w:rsidRPr="00273CAF">
              <w:rPr>
                <w:rFonts w:ascii="宋体" w:eastAsia="宋体" w:hAnsi="宋体" w:hint="eastAsia"/>
                <w:color w:val="auto"/>
                <w:sz w:val="28"/>
                <w:szCs w:val="28"/>
              </w:rPr>
              <w:t>文学</w:t>
            </w:r>
          </w:p>
        </w:tc>
        <w:tc>
          <w:tcPr>
            <w:tcW w:w="3535" w:type="dxa"/>
            <w:tcBorders>
              <w:top w:val="single" w:sz="8" w:space="0" w:color="auto"/>
              <w:bottom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英语（医学）</w:t>
            </w:r>
          </w:p>
        </w:tc>
        <w:tc>
          <w:tcPr>
            <w:tcW w:w="1515" w:type="dxa"/>
            <w:tcBorders>
              <w:top w:val="single" w:sz="8" w:space="0" w:color="auto"/>
              <w:bottom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31%</w:t>
            </w:r>
          </w:p>
        </w:tc>
        <w:tc>
          <w:tcPr>
            <w:tcW w:w="1476" w:type="dxa"/>
            <w:tcBorders>
              <w:top w:val="single" w:sz="8"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23%</w:t>
            </w:r>
          </w:p>
        </w:tc>
      </w:tr>
      <w:tr w:rsidR="00273CAF" w:rsidRPr="00273CAF" w:rsidTr="00C86801">
        <w:trPr>
          <w:trHeight w:hRule="exact" w:val="564"/>
          <w:jc w:val="center"/>
        </w:trPr>
        <w:tc>
          <w:tcPr>
            <w:tcW w:w="4512" w:type="dxa"/>
            <w:gridSpan w:val="2"/>
            <w:tcBorders>
              <w:top w:val="single" w:sz="8" w:space="0" w:color="auto"/>
              <w:bottom w:val="single" w:sz="12"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平均值</w:t>
            </w:r>
          </w:p>
        </w:tc>
        <w:tc>
          <w:tcPr>
            <w:tcW w:w="1515" w:type="dxa"/>
            <w:tcBorders>
              <w:top w:val="single" w:sz="8" w:space="0" w:color="auto"/>
              <w:bottom w:val="single" w:sz="12"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38%</w:t>
            </w:r>
          </w:p>
        </w:tc>
        <w:tc>
          <w:tcPr>
            <w:tcW w:w="1476" w:type="dxa"/>
            <w:tcBorders>
              <w:top w:val="single" w:sz="8" w:space="0" w:color="auto"/>
              <w:bottom w:val="single" w:sz="12" w:space="0" w:color="auto"/>
            </w:tcBorders>
          </w:tcPr>
          <w:p w:rsidR="0075187C" w:rsidRPr="00273CAF" w:rsidRDefault="0075187C" w:rsidP="00194030">
            <w:pPr>
              <w:jc w:val="center"/>
              <w:rPr>
                <w:rFonts w:ascii="宋体" w:eastAsia="宋体" w:hAnsi="宋体"/>
                <w:color w:val="auto"/>
                <w:sz w:val="28"/>
                <w:szCs w:val="28"/>
              </w:rPr>
            </w:pPr>
            <w:r w:rsidRPr="00273CAF">
              <w:rPr>
                <w:rFonts w:ascii="宋体" w:eastAsia="宋体" w:hAnsi="宋体" w:hint="eastAsia"/>
                <w:color w:val="auto"/>
                <w:sz w:val="28"/>
                <w:szCs w:val="28"/>
              </w:rPr>
              <w:t>38%</w:t>
            </w:r>
          </w:p>
        </w:tc>
      </w:tr>
    </w:tbl>
    <w:p w:rsidR="00F97EA9" w:rsidRPr="00273CAF" w:rsidRDefault="0075187C" w:rsidP="00194030">
      <w:pPr>
        <w:rPr>
          <w:rFonts w:ascii="宋体" w:eastAsia="宋体" w:hAnsi="宋体"/>
          <w:sz w:val="28"/>
          <w:szCs w:val="28"/>
        </w:rPr>
      </w:pPr>
      <w:r w:rsidRPr="00273CAF">
        <w:rPr>
          <w:rFonts w:ascii="宋体" w:eastAsia="宋体" w:hAnsi="宋体" w:hint="eastAsia"/>
          <w:sz w:val="28"/>
          <w:szCs w:val="28"/>
        </w:rPr>
        <w:t>备注：选修课学分占总学分比例（可按学科门类）：我校统计为学生毕业时要求的选修课学分占总课程学分比例。</w:t>
      </w:r>
    </w:p>
    <w:p w:rsidR="008A5760" w:rsidRPr="00273CAF" w:rsidRDefault="00374B18" w:rsidP="00194030">
      <w:pPr>
        <w:rPr>
          <w:rFonts w:ascii="宋体" w:eastAsia="宋体" w:hAnsi="宋体"/>
          <w:sz w:val="28"/>
          <w:szCs w:val="28"/>
        </w:rPr>
      </w:pPr>
      <w:r w:rsidRPr="00273CAF">
        <w:rPr>
          <w:rFonts w:ascii="宋体" w:eastAsia="宋体" w:hAnsi="宋体"/>
          <w:sz w:val="28"/>
          <w:szCs w:val="28"/>
        </w:rPr>
        <w:t>17</w:t>
      </w:r>
      <w:r w:rsidRPr="00273CAF">
        <w:rPr>
          <w:rFonts w:ascii="宋体" w:eastAsia="宋体" w:hAnsi="宋体" w:hint="eastAsia"/>
          <w:sz w:val="28"/>
          <w:szCs w:val="28"/>
        </w:rPr>
        <w:t>、</w:t>
      </w:r>
      <w:r w:rsidR="008A5760" w:rsidRPr="00273CAF">
        <w:rPr>
          <w:rFonts w:ascii="宋体" w:eastAsia="宋体" w:hAnsi="宋体" w:hint="eastAsia"/>
          <w:sz w:val="28"/>
          <w:szCs w:val="28"/>
        </w:rPr>
        <w:t>主讲本科课程的教授占教授总数的比例：</w:t>
      </w:r>
      <w:r w:rsidR="0075187C" w:rsidRPr="00273CAF">
        <w:rPr>
          <w:rFonts w:ascii="宋体" w:eastAsia="宋体" w:hAnsi="宋体"/>
          <w:sz w:val="28"/>
          <w:szCs w:val="28"/>
        </w:rPr>
        <w:t>98%</w:t>
      </w:r>
    </w:p>
    <w:p w:rsidR="008A5760" w:rsidRPr="00273CAF" w:rsidRDefault="008A5760" w:rsidP="00194030">
      <w:pPr>
        <w:rPr>
          <w:rFonts w:ascii="宋体" w:eastAsia="宋体" w:hAnsi="宋体"/>
          <w:sz w:val="28"/>
          <w:szCs w:val="28"/>
        </w:rPr>
      </w:pPr>
    </w:p>
    <w:p w:rsidR="008A5760" w:rsidRPr="00273CAF" w:rsidRDefault="00374B18" w:rsidP="00194030">
      <w:pPr>
        <w:rPr>
          <w:rFonts w:ascii="宋体" w:eastAsia="宋体" w:hAnsi="宋体"/>
          <w:sz w:val="28"/>
          <w:szCs w:val="28"/>
        </w:rPr>
      </w:pPr>
      <w:r w:rsidRPr="00273CAF">
        <w:rPr>
          <w:rFonts w:ascii="宋体" w:eastAsia="宋体" w:hAnsi="宋体" w:hint="eastAsia"/>
          <w:sz w:val="28"/>
          <w:szCs w:val="28"/>
        </w:rPr>
        <w:t>18、</w:t>
      </w:r>
      <w:r w:rsidR="008A5760" w:rsidRPr="00273CAF">
        <w:rPr>
          <w:rFonts w:ascii="宋体" w:eastAsia="宋体" w:hAnsi="宋体" w:hint="eastAsia"/>
          <w:sz w:val="28"/>
          <w:szCs w:val="28"/>
        </w:rPr>
        <w:t>教授讲授本科课程占课程总数的比例：</w:t>
      </w:r>
      <w:r w:rsidR="0075187C" w:rsidRPr="00273CAF">
        <w:rPr>
          <w:rFonts w:ascii="宋体" w:eastAsia="宋体" w:hAnsi="宋体"/>
          <w:sz w:val="28"/>
          <w:szCs w:val="28"/>
        </w:rPr>
        <w:t>85%</w:t>
      </w:r>
    </w:p>
    <w:p w:rsidR="008A5760" w:rsidRPr="00273CAF" w:rsidRDefault="008A5760" w:rsidP="00194030">
      <w:pPr>
        <w:rPr>
          <w:rFonts w:ascii="宋体" w:eastAsia="宋体" w:hAnsi="宋体"/>
          <w:sz w:val="28"/>
          <w:szCs w:val="28"/>
        </w:rPr>
      </w:pPr>
    </w:p>
    <w:p w:rsidR="008A5760" w:rsidRPr="00273CAF" w:rsidRDefault="00374B18" w:rsidP="00194030">
      <w:pPr>
        <w:rPr>
          <w:rFonts w:ascii="宋体" w:eastAsia="宋体" w:hAnsi="宋体"/>
          <w:sz w:val="28"/>
          <w:szCs w:val="28"/>
        </w:rPr>
      </w:pPr>
      <w:r w:rsidRPr="00273CAF">
        <w:rPr>
          <w:rFonts w:ascii="宋体" w:eastAsia="宋体" w:hAnsi="宋体"/>
          <w:sz w:val="28"/>
          <w:szCs w:val="28"/>
        </w:rPr>
        <w:t>19</w:t>
      </w:r>
      <w:r w:rsidR="008A5760" w:rsidRPr="00273CAF">
        <w:rPr>
          <w:rFonts w:ascii="宋体" w:eastAsia="宋体" w:hAnsi="宋体" w:hint="eastAsia"/>
          <w:sz w:val="28"/>
          <w:szCs w:val="28"/>
        </w:rPr>
        <w:t>. 应届本科生毕业率：</w:t>
      </w:r>
    </w:p>
    <w:p w:rsidR="00845FA8" w:rsidRPr="00273CAF" w:rsidRDefault="008A5760" w:rsidP="00194030">
      <w:pPr>
        <w:rPr>
          <w:rFonts w:ascii="宋体" w:eastAsia="宋体" w:hAnsi="宋体"/>
          <w:sz w:val="28"/>
          <w:szCs w:val="28"/>
        </w:rPr>
      </w:pPr>
      <w:r w:rsidRPr="00273CAF">
        <w:rPr>
          <w:rFonts w:ascii="宋体" w:eastAsia="宋体" w:hAnsi="宋体" w:hint="eastAsia"/>
          <w:sz w:val="28"/>
          <w:szCs w:val="28"/>
        </w:rPr>
        <w:t xml:space="preserve">  </w:t>
      </w:r>
      <w:r w:rsidR="00845FA8" w:rsidRPr="00273CAF">
        <w:rPr>
          <w:rFonts w:ascii="宋体" w:eastAsia="宋体" w:hAnsi="宋体"/>
          <w:sz w:val="28"/>
          <w:szCs w:val="28"/>
        </w:rPr>
        <w:t xml:space="preserve"> 本科生毕业率:  98.43% </w:t>
      </w:r>
    </w:p>
    <w:p w:rsidR="008A5760" w:rsidRPr="00273CAF" w:rsidRDefault="00845FA8" w:rsidP="00194030">
      <w:pPr>
        <w:rPr>
          <w:rFonts w:ascii="宋体" w:eastAsia="宋体" w:hAnsi="宋体"/>
          <w:sz w:val="28"/>
          <w:szCs w:val="28"/>
        </w:rPr>
      </w:pPr>
      <w:r w:rsidRPr="00273CAF">
        <w:rPr>
          <w:rFonts w:ascii="宋体" w:eastAsia="宋体" w:hAnsi="宋体"/>
          <w:sz w:val="28"/>
          <w:szCs w:val="28"/>
        </w:rPr>
        <w:t xml:space="preserve">   研究生（七年制后两年）： 100%</w:t>
      </w:r>
    </w:p>
    <w:p w:rsidR="008A5760" w:rsidRPr="00273CAF" w:rsidRDefault="00374B18" w:rsidP="00194030">
      <w:pPr>
        <w:rPr>
          <w:rFonts w:ascii="宋体" w:eastAsia="宋体" w:hAnsi="宋体"/>
          <w:sz w:val="28"/>
          <w:szCs w:val="28"/>
        </w:rPr>
      </w:pPr>
      <w:r w:rsidRPr="00273CAF">
        <w:rPr>
          <w:rFonts w:ascii="宋体" w:eastAsia="宋体" w:hAnsi="宋体"/>
          <w:sz w:val="28"/>
          <w:szCs w:val="28"/>
        </w:rPr>
        <w:t>20</w:t>
      </w:r>
      <w:r w:rsidR="008A5760" w:rsidRPr="00273CAF">
        <w:rPr>
          <w:rFonts w:ascii="宋体" w:eastAsia="宋体" w:hAnsi="宋体" w:hint="eastAsia"/>
          <w:sz w:val="28"/>
          <w:szCs w:val="28"/>
        </w:rPr>
        <w:t>．应届本科生学位授予率：</w:t>
      </w:r>
    </w:p>
    <w:p w:rsidR="00147EE8" w:rsidRPr="00273CAF" w:rsidRDefault="008A5760" w:rsidP="00194030">
      <w:pPr>
        <w:rPr>
          <w:rFonts w:ascii="宋体" w:eastAsia="宋体" w:hAnsi="宋体"/>
          <w:sz w:val="28"/>
          <w:szCs w:val="28"/>
        </w:rPr>
      </w:pPr>
      <w:r w:rsidRPr="00273CAF">
        <w:rPr>
          <w:rFonts w:ascii="宋体" w:eastAsia="宋体" w:hAnsi="宋体" w:hint="eastAsia"/>
          <w:sz w:val="28"/>
          <w:szCs w:val="28"/>
        </w:rPr>
        <w:lastRenderedPageBreak/>
        <w:t xml:space="preserve">   </w:t>
      </w:r>
      <w:r w:rsidR="00147EE8" w:rsidRPr="00273CAF">
        <w:rPr>
          <w:rFonts w:ascii="宋体" w:eastAsia="宋体" w:hAnsi="宋体" w:hint="eastAsia"/>
          <w:sz w:val="28"/>
          <w:szCs w:val="28"/>
        </w:rPr>
        <w:t>本科生学位授予率</w:t>
      </w:r>
      <w:r w:rsidR="00147EE8" w:rsidRPr="00273CAF">
        <w:rPr>
          <w:rFonts w:ascii="宋体" w:eastAsia="宋体" w:hAnsi="宋体"/>
          <w:sz w:val="28"/>
          <w:szCs w:val="28"/>
        </w:rPr>
        <w:t xml:space="preserve">:  97.43% </w:t>
      </w:r>
    </w:p>
    <w:p w:rsidR="00F97EA9" w:rsidRPr="00273CAF" w:rsidRDefault="00147EE8" w:rsidP="00194030">
      <w:pPr>
        <w:rPr>
          <w:rFonts w:ascii="宋体" w:eastAsia="宋体" w:hAnsi="宋体"/>
          <w:sz w:val="28"/>
          <w:szCs w:val="28"/>
        </w:rPr>
      </w:pPr>
      <w:r w:rsidRPr="00273CAF">
        <w:rPr>
          <w:rFonts w:ascii="宋体" w:eastAsia="宋体" w:hAnsi="宋体"/>
          <w:sz w:val="28"/>
          <w:szCs w:val="28"/>
        </w:rPr>
        <w:t xml:space="preserve">   硕士（七年制后两年）: 91.53%</w:t>
      </w:r>
    </w:p>
    <w:p w:rsidR="00374B18" w:rsidRPr="00273CAF" w:rsidRDefault="00374B18" w:rsidP="00194030">
      <w:pPr>
        <w:rPr>
          <w:rFonts w:ascii="宋体" w:eastAsia="宋体" w:hAnsi="宋体"/>
          <w:sz w:val="28"/>
          <w:szCs w:val="28"/>
        </w:rPr>
      </w:pPr>
      <w:r w:rsidRPr="00273CAF">
        <w:rPr>
          <w:rFonts w:ascii="宋体" w:eastAsia="宋体" w:hAnsi="宋体" w:hint="eastAsia"/>
          <w:sz w:val="28"/>
          <w:szCs w:val="28"/>
        </w:rPr>
        <w:t>21、</w:t>
      </w:r>
      <w:r w:rsidRPr="00273CAF">
        <w:rPr>
          <w:rFonts w:ascii="宋体" w:eastAsia="宋体" w:hAnsi="宋体"/>
          <w:sz w:val="28"/>
          <w:szCs w:val="28"/>
        </w:rPr>
        <w:t>应届本科生初次就业率</w:t>
      </w:r>
      <w:r w:rsidR="0092000C" w:rsidRPr="00273CAF">
        <w:rPr>
          <w:rFonts w:ascii="宋体" w:eastAsia="宋体" w:hAnsi="宋体" w:hint="eastAsia"/>
          <w:sz w:val="28"/>
          <w:szCs w:val="28"/>
        </w:rPr>
        <w:t>：</w:t>
      </w:r>
      <w:r w:rsidR="0092000C" w:rsidRPr="00273CAF">
        <w:rPr>
          <w:rFonts w:ascii="宋体" w:eastAsia="宋体" w:hAnsi="宋体"/>
          <w:sz w:val="28"/>
          <w:szCs w:val="28"/>
        </w:rPr>
        <w:t>95.34%</w:t>
      </w:r>
    </w:p>
    <w:p w:rsidR="00CA6400" w:rsidRPr="00273CAF" w:rsidRDefault="00CA6400" w:rsidP="00194030">
      <w:pPr>
        <w:rPr>
          <w:rFonts w:ascii="宋体" w:eastAsia="宋体" w:hAnsi="宋体"/>
          <w:sz w:val="28"/>
          <w:szCs w:val="28"/>
        </w:rPr>
      </w:pPr>
    </w:p>
    <w:p w:rsidR="002948CB" w:rsidRPr="00273CAF" w:rsidRDefault="00CA6400" w:rsidP="00194030">
      <w:pPr>
        <w:rPr>
          <w:rFonts w:ascii="宋体" w:eastAsia="宋体" w:hAnsi="宋体"/>
          <w:sz w:val="28"/>
          <w:szCs w:val="28"/>
        </w:rPr>
      </w:pPr>
      <w:r w:rsidRPr="00273CAF">
        <w:rPr>
          <w:rFonts w:ascii="宋体" w:eastAsia="宋体" w:hAnsi="宋体" w:hint="eastAsia"/>
          <w:sz w:val="28"/>
          <w:szCs w:val="28"/>
        </w:rPr>
        <w:t>22、</w:t>
      </w:r>
      <w:r w:rsidRPr="00273CAF">
        <w:rPr>
          <w:rFonts w:ascii="宋体" w:eastAsia="宋体" w:hAnsi="宋体"/>
          <w:sz w:val="28"/>
          <w:szCs w:val="28"/>
        </w:rPr>
        <w:t>体质测试达标率：</w:t>
      </w:r>
      <w:r w:rsidR="0075187C" w:rsidRPr="00273CAF">
        <w:rPr>
          <w:rFonts w:ascii="宋体" w:eastAsia="宋体" w:hAnsi="宋体"/>
          <w:sz w:val="28"/>
          <w:szCs w:val="28"/>
        </w:rPr>
        <w:t>95％</w:t>
      </w:r>
    </w:p>
    <w:p w:rsidR="00CA6400" w:rsidRPr="00273CAF" w:rsidRDefault="00CA6400" w:rsidP="00194030">
      <w:pPr>
        <w:rPr>
          <w:rFonts w:ascii="宋体" w:eastAsia="宋体" w:hAnsi="宋体"/>
          <w:sz w:val="28"/>
          <w:szCs w:val="28"/>
        </w:rPr>
      </w:pPr>
    </w:p>
    <w:p w:rsidR="00E413BD" w:rsidRPr="00273CAF" w:rsidRDefault="00374B18" w:rsidP="00194030">
      <w:pPr>
        <w:rPr>
          <w:rFonts w:ascii="宋体" w:eastAsia="宋体" w:hAnsi="宋体"/>
          <w:sz w:val="28"/>
          <w:szCs w:val="28"/>
        </w:rPr>
      </w:pPr>
      <w:r w:rsidRPr="00273CAF">
        <w:rPr>
          <w:rFonts w:ascii="宋体" w:eastAsia="宋体" w:hAnsi="宋体" w:hint="eastAsia"/>
          <w:sz w:val="28"/>
          <w:szCs w:val="28"/>
        </w:rPr>
        <w:t>23学生</w:t>
      </w:r>
      <w:r w:rsidRPr="00273CAF">
        <w:rPr>
          <w:rFonts w:ascii="宋体" w:eastAsia="宋体" w:hAnsi="宋体"/>
          <w:sz w:val="28"/>
          <w:szCs w:val="28"/>
        </w:rPr>
        <w:t>学习满意度</w:t>
      </w:r>
      <w:r w:rsidRPr="00273CAF">
        <w:rPr>
          <w:rFonts w:ascii="宋体" w:eastAsia="宋体" w:hAnsi="宋体" w:hint="eastAsia"/>
          <w:sz w:val="28"/>
          <w:szCs w:val="28"/>
        </w:rPr>
        <w:t>（调查</w:t>
      </w:r>
      <w:r w:rsidRPr="00273CAF">
        <w:rPr>
          <w:rFonts w:ascii="宋体" w:eastAsia="宋体" w:hAnsi="宋体"/>
          <w:sz w:val="28"/>
          <w:szCs w:val="28"/>
        </w:rPr>
        <w:t>方法与结果</w:t>
      </w:r>
      <w:r w:rsidRPr="00273CAF">
        <w:rPr>
          <w:rFonts w:ascii="宋体" w:eastAsia="宋体" w:hAnsi="宋体" w:hint="eastAsia"/>
          <w:sz w:val="28"/>
          <w:szCs w:val="28"/>
        </w:rPr>
        <w:t>）</w:t>
      </w:r>
    </w:p>
    <w:p w:rsidR="00BA51CE" w:rsidRPr="00273CAF" w:rsidRDefault="00BA51CE" w:rsidP="00194030">
      <w:pPr>
        <w:rPr>
          <w:rFonts w:ascii="宋体" w:eastAsia="宋体" w:hAnsi="宋体"/>
          <w:sz w:val="28"/>
          <w:szCs w:val="28"/>
        </w:rPr>
      </w:pPr>
      <w:r w:rsidRPr="00273CAF">
        <w:rPr>
          <w:rFonts w:ascii="宋体" w:eastAsia="宋体" w:hAnsi="宋体" w:hint="eastAsia"/>
          <w:sz w:val="28"/>
          <w:szCs w:val="28"/>
        </w:rPr>
        <w:t>一、调查对象与量表设计</w:t>
      </w:r>
    </w:p>
    <w:p w:rsidR="00BA51CE" w:rsidRPr="00273CAF" w:rsidRDefault="00BA51CE" w:rsidP="00194030">
      <w:pPr>
        <w:rPr>
          <w:rFonts w:ascii="宋体" w:eastAsia="宋体" w:hAnsi="宋体"/>
          <w:sz w:val="28"/>
          <w:szCs w:val="28"/>
        </w:rPr>
      </w:pPr>
      <w:r w:rsidRPr="00273CAF">
        <w:rPr>
          <w:rFonts w:ascii="宋体" w:eastAsia="宋体" w:hAnsi="宋体" w:hint="eastAsia"/>
          <w:sz w:val="28"/>
          <w:szCs w:val="28"/>
        </w:rPr>
        <w:t>（一）调查对象基本情况</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hint="eastAsia"/>
          <w:sz w:val="28"/>
          <w:szCs w:val="28"/>
        </w:rPr>
        <w:t>本次调研对象是从我校本、专科生中采用便利抽样的方法，选取共</w:t>
      </w:r>
      <w:r w:rsidRPr="00273CAF">
        <w:rPr>
          <w:rFonts w:ascii="宋体" w:eastAsia="宋体" w:hAnsi="宋体"/>
          <w:sz w:val="28"/>
          <w:szCs w:val="28"/>
        </w:rPr>
        <w:t>3315人参与调查。其中大一1250人，占38%；大二859人，占26%；大三565人，占样本总量17%；大四458人，占样本总量14%；大五183人，占样本总量6%。在学科方面，医学类占69%，理学占18%，工学占1%，文史类占5%，其他占7%。男生892人，女生2423人。政治面貌情况：中共党员（含预备党员）占3%，共青团员占93%。学生家庭来源情况：16%来自直辖市，13%来自省会城</w:t>
      </w:r>
      <w:r w:rsidRPr="00273CAF">
        <w:rPr>
          <w:rFonts w:ascii="宋体" w:eastAsia="宋体" w:hAnsi="宋体"/>
          <w:sz w:val="28"/>
          <w:szCs w:val="28"/>
        </w:rPr>
        <w:lastRenderedPageBreak/>
        <w:t>市，24%来自地级市，19%来自县城，28%来自农村。</w:t>
      </w:r>
    </w:p>
    <w:p w:rsidR="00BA51CE" w:rsidRPr="00273CAF" w:rsidRDefault="00BA51CE" w:rsidP="00194030">
      <w:pPr>
        <w:rPr>
          <w:rFonts w:ascii="宋体" w:eastAsia="宋体" w:hAnsi="宋体"/>
          <w:sz w:val="28"/>
          <w:szCs w:val="28"/>
        </w:rPr>
      </w:pPr>
      <w:r w:rsidRPr="00273CAF">
        <w:rPr>
          <w:rFonts w:ascii="宋体" w:eastAsia="宋体" w:hAnsi="宋体" w:hint="eastAsia"/>
          <w:sz w:val="28"/>
          <w:szCs w:val="28"/>
        </w:rPr>
        <w:t>（二）量表编制方法</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hint="eastAsia"/>
          <w:sz w:val="28"/>
          <w:szCs w:val="28"/>
        </w:rPr>
        <w:t>本研究所用问卷内容主要涉及基本情况、学习专业和学校课程设置、课堂教学、学习条件和氛围、后勤保障和生活满意度以教学效果五个方面。调查表共设置</w:t>
      </w:r>
      <w:r w:rsidRPr="00273CAF">
        <w:rPr>
          <w:rFonts w:ascii="宋体" w:eastAsia="宋体" w:hAnsi="宋体"/>
          <w:sz w:val="28"/>
          <w:szCs w:val="28"/>
        </w:rPr>
        <w:t>50个条目且均为封闭式问题，前5道题目为个人基本信息调查，主干问题一共有45道，主要条目均设有5个等级答案，主要为“非常不满意”到“非常满意”的逐渐递进的有序等级备选项，同时也设计了个别单项选择题目。</w:t>
      </w:r>
    </w:p>
    <w:p w:rsidR="00BA51CE" w:rsidRPr="00273CAF" w:rsidRDefault="00BA51CE" w:rsidP="00194030">
      <w:pPr>
        <w:rPr>
          <w:rFonts w:ascii="宋体" w:eastAsia="宋体" w:hAnsi="宋体"/>
          <w:sz w:val="28"/>
          <w:szCs w:val="28"/>
        </w:rPr>
      </w:pPr>
      <w:r w:rsidRPr="00273CAF">
        <w:rPr>
          <w:rFonts w:ascii="宋体" w:eastAsia="宋体" w:hAnsi="宋体" w:hint="eastAsia"/>
          <w:sz w:val="28"/>
          <w:szCs w:val="28"/>
        </w:rPr>
        <w:t>二、调查分析</w:t>
      </w:r>
    </w:p>
    <w:p w:rsidR="00BA51CE" w:rsidRPr="00273CAF" w:rsidRDefault="00BA51CE" w:rsidP="00194030">
      <w:pPr>
        <w:rPr>
          <w:rFonts w:ascii="宋体" w:eastAsia="宋体" w:hAnsi="宋体"/>
          <w:sz w:val="28"/>
          <w:szCs w:val="28"/>
        </w:rPr>
      </w:pPr>
      <w:r w:rsidRPr="00273CAF">
        <w:rPr>
          <w:rFonts w:ascii="宋体" w:eastAsia="宋体" w:hAnsi="宋体" w:hint="eastAsia"/>
          <w:sz w:val="28"/>
          <w:szCs w:val="28"/>
        </w:rPr>
        <w:t>（一）专业和课程设置</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1.对学校人才培养方案及课程设置满意度：58%的学生表示非常满意或者满意，比2016年度增长12%；34%的学生表示一般； 8%的学生选择了不满意或者非常不满意。较2016年度相比，2017年学生对于学校人才培养方案及课程设置满意度明显提升。</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2.对专业学习的满意度，64%的学生对专业学习感到非常满意或满意，比2016年度增长8%；30%的学生觉得一般；仅5%的学生表示不满意或者非常不满意。</w:t>
      </w:r>
    </w:p>
    <w:p w:rsidR="00BA51CE" w:rsidRPr="00273CAF" w:rsidRDefault="00BA51CE" w:rsidP="00194030">
      <w:pPr>
        <w:rPr>
          <w:rFonts w:ascii="宋体" w:eastAsia="宋体" w:hAnsi="宋体"/>
          <w:sz w:val="28"/>
          <w:szCs w:val="28"/>
        </w:rPr>
      </w:pPr>
      <w:r w:rsidRPr="00273CAF">
        <w:rPr>
          <w:rFonts w:ascii="宋体" w:eastAsia="宋体" w:hAnsi="宋体" w:hint="eastAsia"/>
          <w:sz w:val="28"/>
          <w:szCs w:val="28"/>
        </w:rPr>
        <w:lastRenderedPageBreak/>
        <w:t>（二）课堂教学</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hint="eastAsia"/>
          <w:sz w:val="28"/>
          <w:szCs w:val="28"/>
        </w:rPr>
        <w:t>课堂学习包括教师的讲授和学生的参与。</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1.对教师的教学态度及方法满意度：83%的学生表示非常满意或者满意；16%的学生表示一般；仅有1%的学生对教师的教学态度及方法表示不满意。</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2.对当前学校的考核方式的评价：60%的学生表示对此方式非常满意或满意；34%的学生觉得一般；6%的学生表示不满意或者非常不满意。</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3.对自身所学专业的热爱程度的评价：74%的学生表示非常热爱或热爱自己的专业；22%的学生觉得一般；仅有4%的学生表示不喜欢或非常不喜欢自己的所学专业。</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4.师生关系情况评价：69%的学生表示建立了良好的师生关系；28%的学生表示师生关系一般；3%的学生表示师生关系差或者非常差。</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5.学生自己的课堂活跃度评价：45%的学生表示非常满意或满意； 46%的学生表示一般；8%的学生表示不满意或者非常不满意。</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6.对自身课堂（必修，选修所有课程）出勤率的评价：89%的学生表示能够保证至少90%以上的出勤率；9%的学</w:t>
      </w:r>
      <w:r w:rsidRPr="00273CAF">
        <w:rPr>
          <w:rFonts w:ascii="宋体" w:eastAsia="宋体" w:hAnsi="宋体"/>
          <w:sz w:val="28"/>
          <w:szCs w:val="28"/>
        </w:rPr>
        <w:lastRenderedPageBreak/>
        <w:t>生表示能够保证至少80%的出勤率；仅有1%的学生表示能够保证至少60%的出勤率。</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7.对掌握知识的效率评价:40%的学生表示非常满意或满意；46%的学生表示一般；15%的学生表示不满意或者非常不满意。</w:t>
      </w:r>
    </w:p>
    <w:p w:rsidR="00BA51CE" w:rsidRPr="00273CAF" w:rsidRDefault="00BA51CE" w:rsidP="00194030">
      <w:pPr>
        <w:rPr>
          <w:rFonts w:ascii="宋体" w:eastAsia="宋体" w:hAnsi="宋体"/>
          <w:sz w:val="28"/>
          <w:szCs w:val="28"/>
        </w:rPr>
      </w:pPr>
      <w:r w:rsidRPr="00273CAF">
        <w:rPr>
          <w:rFonts w:ascii="宋体" w:eastAsia="宋体" w:hAnsi="宋体" w:hint="eastAsia"/>
          <w:sz w:val="28"/>
          <w:szCs w:val="28"/>
        </w:rPr>
        <w:t>（三）学习条件和氛围</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1.对学校的学习文化氛围满意度：73%的学生表示非常满意或者满意；23%的学生表示一般；4%的学生表示不满意或非常不满意。对于班级的文化氛围评价中，67%的学生感到满意，29%的学生认为一般，4%的学生表示不满意。班级学习纪律满意度上，76%的学生表示满意，21%的学生表示一般，仅有2%的学生表示不满意，对于班级学习纪律满意度上较2016年度的“不满意”程度明显下降。</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2.学校学习硬件（教学楼、图书馆、实验室等）设施:46%的学生表示非常满意或满意；37%的学生表示一般；18%的学生表示不满意或非常不满意，较2016年度的“不满意”程度明显下降。</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3.对于朋辈关系的评价：81%的学生表示朋辈关系非常好或很好；17%的学生表示朋辈关系一般，仅1%的学生认为朋辈关系差。</w:t>
      </w:r>
    </w:p>
    <w:p w:rsidR="00BA51CE" w:rsidRPr="00273CAF" w:rsidRDefault="00BA51CE" w:rsidP="00194030">
      <w:pPr>
        <w:rPr>
          <w:rFonts w:ascii="宋体" w:eastAsia="宋体" w:hAnsi="宋体"/>
          <w:sz w:val="28"/>
          <w:szCs w:val="28"/>
        </w:rPr>
      </w:pPr>
      <w:r w:rsidRPr="00273CAF">
        <w:rPr>
          <w:rFonts w:ascii="宋体" w:eastAsia="宋体" w:hAnsi="宋体" w:hint="eastAsia"/>
          <w:sz w:val="28"/>
          <w:szCs w:val="28"/>
        </w:rPr>
        <w:t>（四）后勤保障和生活满意度调研</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lastRenderedPageBreak/>
        <w:t>1.学生对后勤保障（餐饮、住宿）满意度：64%的学生表示非常满意或者满意；27%的学生表示一般；10%的学生对寝室条件不满意或非常不满意。</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2.在对学校的体育设施满意度评价上，41%的学生表示满意，39%的学生表示一般，20%的学生表示不满。</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3.对大学学习和生活自由度的满意度评价：72%的学生表示非常满意或满意；23%的学生表示一般；仅5%的学生表示不满意或非常不满意。</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4.对学校生活的整体满意度评价，68%的学生表示非常满意或满意；27%的学生表示一般；5%的学生表示不满意或者非常不满意。</w:t>
      </w:r>
    </w:p>
    <w:p w:rsidR="00BA51CE" w:rsidRPr="00273CAF" w:rsidRDefault="00BA51CE" w:rsidP="00194030">
      <w:pPr>
        <w:rPr>
          <w:rFonts w:ascii="宋体" w:eastAsia="宋体" w:hAnsi="宋体"/>
          <w:sz w:val="28"/>
          <w:szCs w:val="28"/>
        </w:rPr>
      </w:pPr>
      <w:r w:rsidRPr="00273CAF">
        <w:rPr>
          <w:rFonts w:ascii="宋体" w:eastAsia="宋体" w:hAnsi="宋体" w:hint="eastAsia"/>
          <w:sz w:val="28"/>
          <w:szCs w:val="28"/>
        </w:rPr>
        <w:t>（五）教学效果</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1．在将课堂上所学知识综合运用到实际生活中的满意度：63%的学生表示非常满意或满意，即认为自己可以将所学知识大部分或部分综合运用到实际生活中；31%学生表示一般，认为学习与实践之间有一定的隔阂；6%表示非常不满意或不满意，即无法将所学的知识应用到实际中去。</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2. 对于学校安排的实习实践活动（包括跟诊、医院实习、暑期社会实践、参观考察、科创项目等）的满意度：61%的学生表示非常满意或满意；30%的学生表示一般；9%的学生表示不满意或非常不满意。</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lastRenderedPageBreak/>
        <w:t>3.立足于职业规划与将来自身的发展，对所学到的知识满意度：62%表示非常满意或满意，即认为自己的专业对未来职业发展有一定帮助；31%表示这种帮助程度一般；8%表示不满意或非常不满意，即所学知识无法对未来职业发展有所规划。</w:t>
      </w:r>
    </w:p>
    <w:p w:rsidR="00BA51CE" w:rsidRPr="00273CAF" w:rsidRDefault="00BA51CE" w:rsidP="00194030">
      <w:pPr>
        <w:ind w:firstLineChars="200" w:firstLine="560"/>
        <w:rPr>
          <w:rFonts w:ascii="宋体" w:eastAsia="宋体" w:hAnsi="宋体"/>
          <w:sz w:val="28"/>
          <w:szCs w:val="28"/>
        </w:rPr>
      </w:pPr>
      <w:r w:rsidRPr="00273CAF">
        <w:rPr>
          <w:rFonts w:ascii="宋体" w:eastAsia="宋体" w:hAnsi="宋体"/>
          <w:sz w:val="28"/>
          <w:szCs w:val="28"/>
        </w:rPr>
        <w:t>4．通过课堂内外的学习，在学习力及处理各种事物的技巧的提升：62%的学生表示非常满意或满意，即认为自己课堂内外的学习，有学习力及处理各种事物的技巧的提升；34%的学生表示这种提升程度一般；5%的学生表示不满意或非常不满意。</w:t>
      </w:r>
    </w:p>
    <w:p w:rsidR="00BA51CE" w:rsidRPr="00273CAF" w:rsidRDefault="00BA51CE" w:rsidP="00194030">
      <w:pPr>
        <w:rPr>
          <w:rFonts w:ascii="宋体" w:eastAsia="宋体" w:hAnsi="宋体"/>
          <w:sz w:val="28"/>
          <w:szCs w:val="28"/>
        </w:rPr>
      </w:pPr>
      <w:r w:rsidRPr="00273CAF">
        <w:rPr>
          <w:rFonts w:ascii="宋体" w:eastAsia="宋体" w:hAnsi="宋体" w:hint="eastAsia"/>
          <w:sz w:val="28"/>
          <w:szCs w:val="28"/>
        </w:rPr>
        <w:t>三、研究结论</w:t>
      </w:r>
    </w:p>
    <w:p w:rsidR="00BA51CE" w:rsidRPr="00273CAF" w:rsidRDefault="00BA51CE" w:rsidP="00194030">
      <w:pPr>
        <w:rPr>
          <w:rFonts w:ascii="宋体" w:eastAsia="宋体" w:hAnsi="宋体"/>
          <w:sz w:val="28"/>
          <w:szCs w:val="28"/>
        </w:rPr>
      </w:pPr>
      <w:r w:rsidRPr="00273CAF">
        <w:rPr>
          <w:rFonts w:ascii="宋体" w:eastAsia="宋体" w:hAnsi="宋体" w:hint="eastAsia"/>
          <w:sz w:val="28"/>
          <w:szCs w:val="28"/>
        </w:rPr>
        <w:t>（一）学生对于自身课堂出勤、教师、学校声誉及朋辈关系评价的满意度高。调查结果显示，学生对于自身课堂出勤率、教师的教学态度及方法、学校声誉、同学、朋友之间的人际关系满意度最高，分别为</w:t>
      </w:r>
      <w:r w:rsidRPr="00273CAF">
        <w:rPr>
          <w:rFonts w:ascii="宋体" w:eastAsia="宋体" w:hAnsi="宋体"/>
          <w:sz w:val="28"/>
          <w:szCs w:val="28"/>
        </w:rPr>
        <w:t>89%、83%、82%和81%。较高的学校及文化认同度、良好的教学评价、师生及同学关系对于学生在校期间的学习和生活能够起到有效的促进作用。</w:t>
      </w:r>
    </w:p>
    <w:p w:rsidR="00BA51CE" w:rsidRPr="00273CAF" w:rsidRDefault="00BA51CE" w:rsidP="00194030">
      <w:pPr>
        <w:rPr>
          <w:rFonts w:ascii="宋体" w:eastAsia="宋体" w:hAnsi="宋体"/>
          <w:sz w:val="28"/>
          <w:szCs w:val="28"/>
        </w:rPr>
      </w:pPr>
      <w:r w:rsidRPr="00273CAF">
        <w:rPr>
          <w:rFonts w:ascii="宋体" w:eastAsia="宋体" w:hAnsi="宋体" w:hint="eastAsia"/>
          <w:sz w:val="28"/>
          <w:szCs w:val="28"/>
        </w:rPr>
        <w:t>（二）学校专业及课程设置合理性进一步提升。调查数据显示，学生对于学校人才培养及课程设置的满意度、对于专业学习的满意度明显上升，较</w:t>
      </w:r>
      <w:r w:rsidRPr="00273CAF">
        <w:rPr>
          <w:rFonts w:ascii="宋体" w:eastAsia="宋体" w:hAnsi="宋体"/>
          <w:sz w:val="28"/>
          <w:szCs w:val="28"/>
        </w:rPr>
        <w:t>2016年分别增长12%和8%。结果证明，学校一年来优化培养方案及课程设置工作</w:t>
      </w:r>
      <w:r w:rsidRPr="00273CAF">
        <w:rPr>
          <w:rFonts w:ascii="宋体" w:eastAsia="宋体" w:hAnsi="宋体"/>
          <w:sz w:val="28"/>
          <w:szCs w:val="28"/>
        </w:rPr>
        <w:lastRenderedPageBreak/>
        <w:t>取得了显著效果。</w:t>
      </w:r>
    </w:p>
    <w:p w:rsidR="00BA51CE" w:rsidRPr="00273CAF" w:rsidRDefault="00BA51CE" w:rsidP="00194030">
      <w:pPr>
        <w:rPr>
          <w:rFonts w:ascii="宋体" w:eastAsia="宋体" w:hAnsi="宋体"/>
          <w:sz w:val="28"/>
          <w:szCs w:val="28"/>
        </w:rPr>
      </w:pPr>
      <w:r w:rsidRPr="00273CAF">
        <w:rPr>
          <w:rFonts w:ascii="宋体" w:eastAsia="宋体" w:hAnsi="宋体" w:hint="eastAsia"/>
          <w:sz w:val="28"/>
          <w:szCs w:val="28"/>
        </w:rPr>
        <w:t>（三）对于学校硬件设施建设的满意度有待进一步提升。调查结果显示，学生对于学校学习硬件（教学楼、图书馆、实验室等）及体育设施建设的满意度分别为</w:t>
      </w:r>
      <w:r w:rsidRPr="00273CAF">
        <w:rPr>
          <w:rFonts w:ascii="宋体" w:eastAsia="宋体" w:hAnsi="宋体"/>
          <w:sz w:val="28"/>
          <w:szCs w:val="28"/>
        </w:rPr>
        <w:t>46%和41%，与2016年调查结果基本一致，但整体满意率尚未超过50%。因此，学校应加快学校硬件设施建设投入，加快推进新校区建设进程，从而促进学生满意度提升。</w:t>
      </w:r>
    </w:p>
    <w:p w:rsidR="00BA51CE" w:rsidRPr="00273CAF" w:rsidRDefault="00BA51CE" w:rsidP="00194030">
      <w:pPr>
        <w:rPr>
          <w:rFonts w:ascii="宋体" w:eastAsia="宋体" w:hAnsi="宋体"/>
          <w:sz w:val="28"/>
          <w:szCs w:val="28"/>
        </w:rPr>
      </w:pPr>
      <w:r w:rsidRPr="00273CAF">
        <w:rPr>
          <w:rFonts w:ascii="宋体" w:eastAsia="宋体" w:hAnsi="宋体" w:hint="eastAsia"/>
          <w:sz w:val="28"/>
          <w:szCs w:val="28"/>
        </w:rPr>
        <w:t>（四）学生学习的积极性和主动性有待进一步激发。调查结果显示，学生对于自身课堂活跃度和学习效果满意度不高，分别为</w:t>
      </w:r>
      <w:r w:rsidRPr="00273CAF">
        <w:rPr>
          <w:rFonts w:ascii="宋体" w:eastAsia="宋体" w:hAnsi="宋体"/>
          <w:sz w:val="28"/>
          <w:szCs w:val="28"/>
        </w:rPr>
        <w:t>45%和40%。结合学生对于学校专业及课程设置满意度较高的调研结果，研究证明，学生对于自身学习状况不满意的现状原因主要集中在自身学习方式、方法和学习态度上。因此，如何帮助学生端正学习态度、掌握正确的学习方法，从而进一步激发学生学习的积极性和主动性应成为未来我校教育教学工作的重点。</w:t>
      </w:r>
    </w:p>
    <w:p w:rsidR="00BA51CE" w:rsidRPr="00273CAF" w:rsidRDefault="00BA51CE" w:rsidP="00194030">
      <w:pPr>
        <w:rPr>
          <w:rFonts w:ascii="宋体" w:eastAsia="宋体" w:hAnsi="宋体"/>
          <w:sz w:val="28"/>
          <w:szCs w:val="28"/>
        </w:rPr>
      </w:pPr>
    </w:p>
    <w:p w:rsidR="00E413BD" w:rsidRPr="00273CAF" w:rsidRDefault="002948CB" w:rsidP="00194030">
      <w:pPr>
        <w:rPr>
          <w:rFonts w:ascii="宋体" w:eastAsia="宋体" w:hAnsi="宋体"/>
          <w:sz w:val="28"/>
          <w:szCs w:val="28"/>
        </w:rPr>
      </w:pPr>
      <w:r w:rsidRPr="00273CAF">
        <w:rPr>
          <w:rFonts w:ascii="宋体" w:eastAsia="宋体" w:hAnsi="宋体" w:hint="eastAsia"/>
          <w:sz w:val="28"/>
          <w:szCs w:val="28"/>
        </w:rPr>
        <w:t>24、</w:t>
      </w:r>
      <w:r w:rsidR="00E413BD" w:rsidRPr="00273CAF">
        <w:rPr>
          <w:rFonts w:ascii="宋体" w:eastAsia="宋体" w:hAnsi="宋体" w:hint="eastAsia"/>
          <w:sz w:val="28"/>
          <w:szCs w:val="28"/>
        </w:rPr>
        <w:t>用人单位对毕业生满意度调查</w:t>
      </w:r>
      <w:r w:rsidRPr="00273CAF">
        <w:rPr>
          <w:rFonts w:ascii="宋体" w:eastAsia="宋体" w:hAnsi="宋体" w:hint="eastAsia"/>
          <w:sz w:val="28"/>
          <w:szCs w:val="28"/>
        </w:rPr>
        <w:t>（调查</w:t>
      </w:r>
      <w:r w:rsidRPr="00273CAF">
        <w:rPr>
          <w:rFonts w:ascii="宋体" w:eastAsia="宋体" w:hAnsi="宋体"/>
          <w:sz w:val="28"/>
          <w:szCs w:val="28"/>
        </w:rPr>
        <w:t>方法与结果</w:t>
      </w:r>
      <w:r w:rsidRPr="00273CAF">
        <w:rPr>
          <w:rFonts w:ascii="宋体" w:eastAsia="宋体" w:hAnsi="宋体" w:hint="eastAsia"/>
          <w:sz w:val="28"/>
          <w:szCs w:val="28"/>
        </w:rPr>
        <w:t>）</w:t>
      </w:r>
    </w:p>
    <w:p w:rsidR="00BC5AA2" w:rsidRPr="00273CAF" w:rsidRDefault="00BC5AA2" w:rsidP="00194030">
      <w:pPr>
        <w:rPr>
          <w:rFonts w:ascii="宋体" w:eastAsia="宋体" w:hAnsi="宋体"/>
          <w:sz w:val="28"/>
          <w:szCs w:val="28"/>
        </w:rPr>
      </w:pPr>
      <w:bookmarkStart w:id="1" w:name="_Toc470522976"/>
      <w:r w:rsidRPr="00273CAF">
        <w:rPr>
          <w:rFonts w:ascii="宋体" w:eastAsia="宋体" w:hAnsi="宋体"/>
          <w:sz w:val="28"/>
          <w:szCs w:val="28"/>
        </w:rPr>
        <w:t>一、</w:t>
      </w:r>
      <w:r w:rsidRPr="00273CAF">
        <w:rPr>
          <w:rFonts w:ascii="宋体" w:eastAsia="宋体" w:hAnsi="宋体" w:hint="eastAsia"/>
          <w:sz w:val="28"/>
          <w:szCs w:val="28"/>
        </w:rPr>
        <w:t>用人单位调查</w:t>
      </w:r>
      <w:bookmarkEnd w:id="1"/>
      <w:r w:rsidRPr="00273CAF">
        <w:rPr>
          <w:rFonts w:ascii="宋体" w:eastAsia="宋体" w:hAnsi="宋体" w:hint="eastAsia"/>
          <w:sz w:val="28"/>
          <w:szCs w:val="28"/>
        </w:rPr>
        <w:t>对象与方法</w:t>
      </w:r>
      <w:bookmarkStart w:id="2" w:name="PO_41"/>
      <w:bookmarkEnd w:id="2"/>
    </w:p>
    <w:p w:rsidR="00BC5AA2" w:rsidRPr="00273CAF" w:rsidRDefault="00BC5AA2" w:rsidP="00194030">
      <w:pPr>
        <w:ind w:firstLineChars="200" w:firstLine="560"/>
        <w:rPr>
          <w:rFonts w:ascii="宋体" w:eastAsia="宋体" w:hAnsi="宋体"/>
          <w:sz w:val="28"/>
          <w:szCs w:val="28"/>
        </w:rPr>
      </w:pPr>
      <w:r w:rsidRPr="00273CAF">
        <w:rPr>
          <w:rFonts w:ascii="宋体" w:eastAsia="宋体" w:hAnsi="宋体" w:hint="eastAsia"/>
          <w:sz w:val="28"/>
          <w:szCs w:val="28"/>
        </w:rPr>
        <w:t>根据北京中医药大学</w:t>
      </w:r>
      <w:r w:rsidRPr="00273CAF">
        <w:rPr>
          <w:rFonts w:ascii="宋体" w:eastAsia="宋体" w:hAnsi="宋体"/>
          <w:sz w:val="28"/>
          <w:szCs w:val="28"/>
        </w:rPr>
        <w:t>2013-2016</w:t>
      </w:r>
      <w:r w:rsidRPr="00273CAF">
        <w:rPr>
          <w:rFonts w:ascii="宋体" w:eastAsia="宋体" w:hAnsi="宋体" w:hint="eastAsia"/>
          <w:sz w:val="28"/>
          <w:szCs w:val="28"/>
        </w:rPr>
        <w:t>年毕业生主要流向确定用人单位数据源，选取</w:t>
      </w:r>
      <w:r w:rsidRPr="00273CAF">
        <w:rPr>
          <w:rFonts w:ascii="宋体" w:eastAsia="宋体" w:hAnsi="宋体"/>
          <w:sz w:val="28"/>
          <w:szCs w:val="28"/>
        </w:rPr>
        <w:t>2015</w:t>
      </w:r>
      <w:r w:rsidRPr="00273CAF">
        <w:rPr>
          <w:rFonts w:ascii="宋体" w:eastAsia="宋体" w:hAnsi="宋体" w:hint="eastAsia"/>
          <w:sz w:val="28"/>
          <w:szCs w:val="28"/>
        </w:rPr>
        <w:t>年</w:t>
      </w:r>
      <w:r w:rsidRPr="00273CAF">
        <w:rPr>
          <w:rFonts w:ascii="宋体" w:eastAsia="宋体" w:hAnsi="宋体"/>
          <w:sz w:val="28"/>
          <w:szCs w:val="28"/>
        </w:rPr>
        <w:t>9</w:t>
      </w:r>
      <w:r w:rsidRPr="00273CAF">
        <w:rPr>
          <w:rFonts w:ascii="宋体" w:eastAsia="宋体" w:hAnsi="宋体" w:hint="eastAsia"/>
          <w:sz w:val="28"/>
          <w:szCs w:val="28"/>
        </w:rPr>
        <w:t>月</w:t>
      </w:r>
      <w:r w:rsidRPr="00273CAF">
        <w:rPr>
          <w:rFonts w:ascii="宋体" w:eastAsia="宋体" w:hAnsi="宋体"/>
          <w:sz w:val="28"/>
          <w:szCs w:val="28"/>
        </w:rPr>
        <w:t>-2016</w:t>
      </w:r>
      <w:r w:rsidRPr="00273CAF">
        <w:rPr>
          <w:rFonts w:ascii="宋体" w:eastAsia="宋体" w:hAnsi="宋体" w:hint="eastAsia"/>
          <w:sz w:val="28"/>
          <w:szCs w:val="28"/>
        </w:rPr>
        <w:t>年</w:t>
      </w:r>
      <w:r w:rsidRPr="00273CAF">
        <w:rPr>
          <w:rFonts w:ascii="宋体" w:eastAsia="宋体" w:hAnsi="宋体"/>
          <w:sz w:val="28"/>
          <w:szCs w:val="28"/>
        </w:rPr>
        <w:t>8</w:t>
      </w:r>
      <w:r w:rsidRPr="00273CAF">
        <w:rPr>
          <w:rFonts w:ascii="宋体" w:eastAsia="宋体" w:hAnsi="宋体" w:hint="eastAsia"/>
          <w:sz w:val="28"/>
          <w:szCs w:val="28"/>
        </w:rPr>
        <w:t>月校园招聘高峰期在校园内举办招聘会的用人单位为研究对象。本次调查委托第三方机构——北京高校毕业生就业指导中</w:t>
      </w:r>
      <w:r w:rsidRPr="00273CAF">
        <w:rPr>
          <w:rFonts w:ascii="宋体" w:eastAsia="宋体" w:hAnsi="宋体" w:hint="eastAsia"/>
          <w:sz w:val="28"/>
          <w:szCs w:val="28"/>
        </w:rPr>
        <w:lastRenderedPageBreak/>
        <w:t>心进行，调查时间为2016年9月1日--</w:t>
      </w:r>
      <w:r w:rsidRPr="00273CAF">
        <w:rPr>
          <w:rFonts w:ascii="宋体" w:eastAsia="宋体" w:hAnsi="宋体"/>
          <w:sz w:val="28"/>
          <w:szCs w:val="28"/>
        </w:rPr>
        <w:t>201</w:t>
      </w:r>
      <w:r w:rsidRPr="00273CAF">
        <w:rPr>
          <w:rFonts w:ascii="宋体" w:eastAsia="宋体" w:hAnsi="宋体" w:hint="eastAsia"/>
          <w:sz w:val="28"/>
          <w:szCs w:val="28"/>
        </w:rPr>
        <w:t>6</w:t>
      </w:r>
      <w:r w:rsidRPr="00273CAF">
        <w:rPr>
          <w:rFonts w:ascii="宋体" w:eastAsia="宋体" w:hAnsi="宋体"/>
          <w:sz w:val="28"/>
          <w:szCs w:val="28"/>
        </w:rPr>
        <w:t>年10月</w:t>
      </w:r>
      <w:r w:rsidRPr="00273CAF">
        <w:rPr>
          <w:rFonts w:ascii="宋体" w:eastAsia="宋体" w:hAnsi="宋体" w:hint="eastAsia"/>
          <w:sz w:val="28"/>
          <w:szCs w:val="28"/>
        </w:rPr>
        <w:t>10日。调查方法采用问卷法，共发放问卷</w:t>
      </w:r>
      <w:r w:rsidRPr="00273CAF">
        <w:rPr>
          <w:rFonts w:ascii="宋体" w:eastAsia="宋体" w:hAnsi="宋体"/>
          <w:sz w:val="28"/>
          <w:szCs w:val="28"/>
        </w:rPr>
        <w:t>90</w:t>
      </w:r>
      <w:r w:rsidRPr="00273CAF">
        <w:rPr>
          <w:rFonts w:ascii="宋体" w:eastAsia="宋体" w:hAnsi="宋体" w:hint="eastAsia"/>
          <w:sz w:val="28"/>
          <w:szCs w:val="28"/>
        </w:rPr>
        <w:t>份，回收</w:t>
      </w:r>
      <w:r w:rsidRPr="00273CAF">
        <w:rPr>
          <w:rFonts w:ascii="宋体" w:eastAsia="宋体" w:hAnsi="宋体"/>
          <w:sz w:val="28"/>
          <w:szCs w:val="28"/>
        </w:rPr>
        <w:t>90</w:t>
      </w:r>
      <w:r w:rsidRPr="00273CAF">
        <w:rPr>
          <w:rFonts w:ascii="宋体" w:eastAsia="宋体" w:hAnsi="宋体" w:hint="eastAsia"/>
          <w:sz w:val="28"/>
          <w:szCs w:val="28"/>
        </w:rPr>
        <w:t>份。剔除无效问卷，有效问卷</w:t>
      </w:r>
      <w:r w:rsidRPr="00273CAF">
        <w:rPr>
          <w:rFonts w:ascii="宋体" w:eastAsia="宋体" w:hAnsi="宋体"/>
          <w:sz w:val="28"/>
          <w:szCs w:val="28"/>
        </w:rPr>
        <w:t>85</w:t>
      </w:r>
      <w:r w:rsidRPr="00273CAF">
        <w:rPr>
          <w:rFonts w:ascii="宋体" w:eastAsia="宋体" w:hAnsi="宋体" w:hint="eastAsia"/>
          <w:sz w:val="28"/>
          <w:szCs w:val="28"/>
        </w:rPr>
        <w:t>份，有效率为</w:t>
      </w:r>
      <w:r w:rsidRPr="00273CAF">
        <w:rPr>
          <w:rFonts w:ascii="宋体" w:eastAsia="宋体" w:hAnsi="宋体"/>
          <w:sz w:val="28"/>
          <w:szCs w:val="28"/>
        </w:rPr>
        <w:t>94.44%</w:t>
      </w:r>
      <w:r w:rsidRPr="00273CAF">
        <w:rPr>
          <w:rFonts w:ascii="宋体" w:eastAsia="宋体" w:hAnsi="宋体" w:hint="eastAsia"/>
          <w:sz w:val="28"/>
          <w:szCs w:val="28"/>
        </w:rPr>
        <w:t>。采用</w:t>
      </w:r>
      <w:r w:rsidRPr="00273CAF">
        <w:rPr>
          <w:rFonts w:ascii="宋体" w:eastAsia="宋体" w:hAnsi="宋体"/>
          <w:sz w:val="28"/>
          <w:szCs w:val="28"/>
        </w:rPr>
        <w:t>Excel</w:t>
      </w:r>
      <w:r w:rsidRPr="00273CAF">
        <w:rPr>
          <w:rFonts w:ascii="宋体" w:eastAsia="宋体" w:hAnsi="宋体" w:hint="eastAsia"/>
          <w:sz w:val="28"/>
          <w:szCs w:val="28"/>
        </w:rPr>
        <w:t>建立数据库并用</w:t>
      </w:r>
      <w:r w:rsidRPr="00273CAF">
        <w:rPr>
          <w:rFonts w:ascii="宋体" w:eastAsia="宋体" w:hAnsi="宋体"/>
          <w:sz w:val="28"/>
          <w:szCs w:val="28"/>
        </w:rPr>
        <w:t>SPSS20.0</w:t>
      </w:r>
      <w:r w:rsidRPr="00273CAF">
        <w:rPr>
          <w:rFonts w:ascii="宋体" w:eastAsia="宋体" w:hAnsi="宋体" w:hint="eastAsia"/>
          <w:sz w:val="28"/>
          <w:szCs w:val="28"/>
        </w:rPr>
        <w:t>进行相关数据的统计分析。</w:t>
      </w:r>
    </w:p>
    <w:p w:rsidR="00BC5AA2" w:rsidRPr="00273CAF" w:rsidRDefault="00BC5AA2" w:rsidP="00194030">
      <w:pPr>
        <w:rPr>
          <w:rFonts w:ascii="宋体" w:eastAsia="宋体" w:hAnsi="宋体"/>
          <w:sz w:val="28"/>
          <w:szCs w:val="28"/>
        </w:rPr>
      </w:pPr>
      <w:r w:rsidRPr="00273CAF">
        <w:rPr>
          <w:rFonts w:ascii="宋体" w:eastAsia="宋体" w:hAnsi="宋体"/>
          <w:sz w:val="28"/>
          <w:szCs w:val="28"/>
        </w:rPr>
        <w:t>二、</w:t>
      </w:r>
      <w:r w:rsidRPr="00273CAF">
        <w:rPr>
          <w:rFonts w:ascii="宋体" w:eastAsia="宋体" w:hAnsi="宋体" w:hint="eastAsia"/>
          <w:sz w:val="28"/>
          <w:szCs w:val="28"/>
        </w:rPr>
        <w:t>用人单位调查样本特征</w:t>
      </w:r>
    </w:p>
    <w:p w:rsidR="00BC5AA2" w:rsidRPr="00273CAF" w:rsidRDefault="00BC5AA2" w:rsidP="00194030">
      <w:pPr>
        <w:ind w:firstLineChars="200" w:firstLine="560"/>
        <w:rPr>
          <w:rFonts w:ascii="宋体" w:eastAsia="宋体" w:hAnsi="宋体"/>
          <w:sz w:val="28"/>
          <w:szCs w:val="28"/>
        </w:rPr>
      </w:pPr>
      <w:r w:rsidRPr="00273CAF">
        <w:rPr>
          <w:rFonts w:ascii="宋体" w:eastAsia="宋体" w:hAnsi="宋体" w:hint="eastAsia"/>
          <w:sz w:val="28"/>
          <w:szCs w:val="28"/>
        </w:rPr>
        <w:t>调查单位在单位所在地、单位性质、单位行业、单位人员规模方面的分布如下表所示。就单位所在地而言，北京地区所占的比例最高（70.6%）；就单位性质而言，事业单位所占的比例最高（52.9%）；就单位行业而言，社会服务与管理行业所占的比例最高（50.6%）；就单位人员规模而言，1000人以上所占的比例最高（43.6%）。</w:t>
      </w:r>
    </w:p>
    <w:p w:rsidR="00BC5AA2" w:rsidRPr="00273CAF" w:rsidRDefault="00BC5AA2" w:rsidP="00194030">
      <w:pPr>
        <w:rPr>
          <w:rFonts w:ascii="宋体" w:eastAsia="宋体" w:hAnsi="宋体"/>
          <w:sz w:val="28"/>
          <w:szCs w:val="28"/>
        </w:rPr>
      </w:pPr>
      <w:r w:rsidRPr="00273CAF">
        <w:rPr>
          <w:rFonts w:ascii="宋体" w:eastAsia="宋体" w:hAnsi="宋体" w:hint="eastAsia"/>
          <w:sz w:val="28"/>
          <w:szCs w:val="28"/>
        </w:rPr>
        <w:t>样本特征</w:t>
      </w:r>
    </w:p>
    <w:tbl>
      <w:tblPr>
        <w:tblStyle w:val="6"/>
        <w:tblW w:w="0" w:type="auto"/>
        <w:jc w:val="center"/>
        <w:tblLook w:val="0620" w:firstRow="1" w:lastRow="0" w:firstColumn="0" w:lastColumn="0" w:noHBand="1" w:noVBand="1"/>
      </w:tblPr>
      <w:tblGrid>
        <w:gridCol w:w="1896"/>
        <w:gridCol w:w="2736"/>
        <w:gridCol w:w="776"/>
        <w:gridCol w:w="1476"/>
      </w:tblGrid>
      <w:tr w:rsidR="00273CAF" w:rsidRPr="009F6D4D" w:rsidTr="009F6D4D">
        <w:trPr>
          <w:cnfStyle w:val="100000000000" w:firstRow="1" w:lastRow="0" w:firstColumn="0" w:lastColumn="0" w:oddVBand="0" w:evenVBand="0" w:oddHBand="0" w:evenHBand="0" w:firstRowFirstColumn="0" w:firstRowLastColumn="0" w:lastRowFirstColumn="0" w:lastRowLastColumn="0"/>
          <w:trHeight w:val="285"/>
          <w:jc w:val="center"/>
        </w:trPr>
        <w:tc>
          <w:tcPr>
            <w:tcW w:w="0" w:type="auto"/>
            <w:tcBorders>
              <w:top w:val="single" w:sz="12" w:space="0" w:color="auto"/>
              <w:bottom w:val="single" w:sz="8" w:space="0" w:color="auto"/>
            </w:tcBorders>
            <w:hideMark/>
          </w:tcPr>
          <w:p w:rsidR="00BC5AA2" w:rsidRPr="009F6D4D" w:rsidRDefault="009F6D4D" w:rsidP="00194030">
            <w:pPr>
              <w:rPr>
                <w:rFonts w:ascii="宋体" w:eastAsia="宋体" w:hAnsi="宋体"/>
                <w:b w:val="0"/>
                <w:color w:val="auto"/>
                <w:sz w:val="28"/>
                <w:szCs w:val="28"/>
              </w:rPr>
            </w:pPr>
            <w:r w:rsidRPr="009F6D4D">
              <w:rPr>
                <w:rFonts w:ascii="宋体" w:eastAsia="宋体" w:hAnsi="宋体" w:hint="eastAsia"/>
                <w:b w:val="0"/>
                <w:sz w:val="28"/>
                <w:szCs w:val="28"/>
              </w:rPr>
              <w:t>项目</w:t>
            </w:r>
          </w:p>
        </w:tc>
        <w:tc>
          <w:tcPr>
            <w:tcW w:w="0" w:type="auto"/>
            <w:tcBorders>
              <w:top w:val="single" w:sz="12" w:space="0" w:color="auto"/>
              <w:bottom w:val="single" w:sz="8" w:space="0" w:color="auto"/>
            </w:tcBorders>
            <w:noWrap/>
            <w:hideMark/>
          </w:tcPr>
          <w:p w:rsidR="00BC5AA2" w:rsidRPr="009F6D4D" w:rsidRDefault="009F6D4D" w:rsidP="00194030">
            <w:pPr>
              <w:rPr>
                <w:rFonts w:ascii="宋体" w:eastAsia="宋体" w:hAnsi="宋体"/>
                <w:b w:val="0"/>
                <w:color w:val="auto"/>
                <w:sz w:val="28"/>
                <w:szCs w:val="28"/>
              </w:rPr>
            </w:pPr>
            <w:r w:rsidRPr="009F6D4D">
              <w:rPr>
                <w:rFonts w:ascii="宋体" w:eastAsia="宋体" w:hAnsi="宋体" w:hint="eastAsia"/>
                <w:b w:val="0"/>
                <w:sz w:val="28"/>
                <w:szCs w:val="28"/>
              </w:rPr>
              <w:t>内容</w:t>
            </w:r>
          </w:p>
        </w:tc>
        <w:tc>
          <w:tcPr>
            <w:tcW w:w="0" w:type="auto"/>
            <w:tcBorders>
              <w:top w:val="single" w:sz="12" w:space="0" w:color="auto"/>
              <w:bottom w:val="single" w:sz="8" w:space="0" w:color="auto"/>
            </w:tcBorders>
            <w:hideMark/>
          </w:tcPr>
          <w:p w:rsidR="00BC5AA2" w:rsidRPr="009F6D4D" w:rsidRDefault="009F6D4D" w:rsidP="00194030">
            <w:pPr>
              <w:rPr>
                <w:rFonts w:ascii="宋体" w:eastAsia="宋体" w:hAnsi="宋体"/>
                <w:b w:val="0"/>
                <w:color w:val="auto"/>
                <w:sz w:val="28"/>
                <w:szCs w:val="28"/>
              </w:rPr>
            </w:pPr>
            <w:r w:rsidRPr="009F6D4D">
              <w:rPr>
                <w:rFonts w:ascii="宋体" w:eastAsia="宋体" w:hAnsi="宋体" w:hint="eastAsia"/>
                <w:b w:val="0"/>
                <w:sz w:val="28"/>
                <w:szCs w:val="28"/>
              </w:rPr>
              <w:t>人数</w:t>
            </w:r>
          </w:p>
        </w:tc>
        <w:tc>
          <w:tcPr>
            <w:tcW w:w="0" w:type="auto"/>
            <w:tcBorders>
              <w:top w:val="single" w:sz="12" w:space="0" w:color="auto"/>
              <w:bottom w:val="single" w:sz="8" w:space="0" w:color="auto"/>
            </w:tcBorders>
            <w:hideMark/>
          </w:tcPr>
          <w:p w:rsidR="00BC5AA2" w:rsidRPr="009F6D4D" w:rsidRDefault="009F6D4D" w:rsidP="009F6D4D">
            <w:pPr>
              <w:rPr>
                <w:rFonts w:ascii="宋体" w:eastAsia="宋体" w:hAnsi="宋体"/>
                <w:b w:val="0"/>
                <w:color w:val="auto"/>
                <w:sz w:val="28"/>
                <w:szCs w:val="28"/>
              </w:rPr>
            </w:pPr>
            <w:r w:rsidRPr="009F6D4D">
              <w:rPr>
                <w:rFonts w:ascii="宋体" w:eastAsia="宋体" w:hAnsi="宋体" w:hint="eastAsia"/>
                <w:b w:val="0"/>
                <w:sz w:val="28"/>
                <w:szCs w:val="28"/>
              </w:rPr>
              <w:t>比例（</w:t>
            </w:r>
            <w:r w:rsidRPr="009F6D4D">
              <w:rPr>
                <w:rFonts w:ascii="宋体" w:eastAsia="宋体" w:hAnsi="宋体" w:hint="eastAsia"/>
                <w:b w:val="0"/>
                <w:color w:val="auto"/>
                <w:sz w:val="28"/>
                <w:szCs w:val="28"/>
              </w:rPr>
              <w:t>%</w:t>
            </w:r>
            <w:r w:rsidRPr="009F6D4D">
              <w:rPr>
                <w:rFonts w:ascii="宋体" w:eastAsia="宋体" w:hAnsi="宋体" w:hint="eastAsia"/>
                <w:b w:val="0"/>
                <w:sz w:val="28"/>
                <w:szCs w:val="28"/>
              </w:rPr>
              <w:t>）</w:t>
            </w:r>
          </w:p>
        </w:tc>
      </w:tr>
      <w:tr w:rsidR="00273CAF" w:rsidRPr="009F6D4D" w:rsidTr="009F6D4D">
        <w:trPr>
          <w:trHeight w:val="270"/>
          <w:jc w:val="center"/>
        </w:trPr>
        <w:tc>
          <w:tcPr>
            <w:tcW w:w="0" w:type="auto"/>
            <w:vMerge w:val="restart"/>
            <w:tcBorders>
              <w:top w:val="single" w:sz="8" w:space="0" w:color="auto"/>
            </w:tcBorders>
            <w:hideMark/>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单位所在地</w:t>
            </w:r>
          </w:p>
        </w:tc>
        <w:tc>
          <w:tcPr>
            <w:tcW w:w="0" w:type="auto"/>
            <w:tcBorders>
              <w:top w:val="single" w:sz="8" w:space="0" w:color="auto"/>
            </w:tcBorders>
            <w:noWrap/>
            <w:hideMark/>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北京地区</w:t>
            </w:r>
          </w:p>
        </w:tc>
        <w:tc>
          <w:tcPr>
            <w:tcW w:w="0" w:type="auto"/>
            <w:tcBorders>
              <w:top w:val="single" w:sz="8" w:space="0" w:color="auto"/>
            </w:tcBorders>
            <w:noWrap/>
            <w:hideMark/>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60</w:t>
            </w:r>
          </w:p>
        </w:tc>
        <w:tc>
          <w:tcPr>
            <w:tcW w:w="0" w:type="auto"/>
            <w:tcBorders>
              <w:top w:val="single" w:sz="8" w:space="0" w:color="auto"/>
            </w:tcBorders>
            <w:noWrap/>
            <w:hideMark/>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70.6</w:t>
            </w:r>
          </w:p>
        </w:tc>
      </w:tr>
      <w:tr w:rsidR="00273CAF" w:rsidRPr="009F6D4D" w:rsidTr="009F6D4D">
        <w:trPr>
          <w:trHeight w:val="270"/>
          <w:jc w:val="center"/>
        </w:trPr>
        <w:tc>
          <w:tcPr>
            <w:tcW w:w="0" w:type="auto"/>
            <w:vMerge/>
            <w:tcBorders>
              <w:bottom w:val="single" w:sz="8" w:space="0" w:color="auto"/>
            </w:tcBorders>
          </w:tcPr>
          <w:p w:rsidR="00BC5AA2" w:rsidRPr="009F6D4D" w:rsidRDefault="00BC5AA2" w:rsidP="00194030">
            <w:pPr>
              <w:rPr>
                <w:rFonts w:ascii="宋体" w:eastAsia="宋体" w:hAnsi="宋体"/>
                <w:color w:val="auto"/>
                <w:sz w:val="28"/>
                <w:szCs w:val="28"/>
              </w:rPr>
            </w:pPr>
          </w:p>
        </w:tc>
        <w:tc>
          <w:tcPr>
            <w:tcW w:w="0" w:type="auto"/>
            <w:tcBorders>
              <w:bottom w:val="single" w:sz="8"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京外地区</w:t>
            </w:r>
          </w:p>
        </w:tc>
        <w:tc>
          <w:tcPr>
            <w:tcW w:w="0" w:type="auto"/>
            <w:tcBorders>
              <w:bottom w:val="single" w:sz="8"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25</w:t>
            </w:r>
          </w:p>
        </w:tc>
        <w:tc>
          <w:tcPr>
            <w:tcW w:w="0" w:type="auto"/>
            <w:tcBorders>
              <w:bottom w:val="single" w:sz="8"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29.4</w:t>
            </w:r>
          </w:p>
        </w:tc>
      </w:tr>
      <w:tr w:rsidR="00273CAF" w:rsidRPr="009F6D4D" w:rsidTr="009F6D4D">
        <w:trPr>
          <w:trHeight w:val="270"/>
          <w:jc w:val="center"/>
        </w:trPr>
        <w:tc>
          <w:tcPr>
            <w:tcW w:w="0" w:type="auto"/>
            <w:vMerge w:val="restart"/>
            <w:tcBorders>
              <w:top w:val="single" w:sz="8" w:space="0" w:color="auto"/>
            </w:tcBorders>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单位性质</w:t>
            </w:r>
          </w:p>
        </w:tc>
        <w:tc>
          <w:tcPr>
            <w:tcW w:w="0" w:type="auto"/>
            <w:tcBorders>
              <w:top w:val="single" w:sz="8"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事业单位</w:t>
            </w:r>
          </w:p>
        </w:tc>
        <w:tc>
          <w:tcPr>
            <w:tcW w:w="0" w:type="auto"/>
            <w:tcBorders>
              <w:top w:val="single" w:sz="8"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45</w:t>
            </w:r>
          </w:p>
        </w:tc>
        <w:tc>
          <w:tcPr>
            <w:tcW w:w="0" w:type="auto"/>
            <w:tcBorders>
              <w:top w:val="single" w:sz="8"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52.9</w:t>
            </w:r>
          </w:p>
        </w:tc>
      </w:tr>
      <w:tr w:rsidR="00273CAF" w:rsidRPr="009F6D4D" w:rsidTr="009F6D4D">
        <w:trPr>
          <w:trHeight w:val="270"/>
          <w:jc w:val="center"/>
        </w:trPr>
        <w:tc>
          <w:tcPr>
            <w:tcW w:w="0" w:type="auto"/>
            <w:vMerge/>
          </w:tcPr>
          <w:p w:rsidR="00BC5AA2" w:rsidRPr="009F6D4D" w:rsidRDefault="00BC5AA2" w:rsidP="00194030">
            <w:pPr>
              <w:rPr>
                <w:rFonts w:ascii="宋体" w:eastAsia="宋体" w:hAnsi="宋体"/>
                <w:color w:val="auto"/>
                <w:sz w:val="28"/>
                <w:szCs w:val="28"/>
              </w:rPr>
            </w:pP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国有企业</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6</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7.1</w:t>
            </w:r>
          </w:p>
        </w:tc>
      </w:tr>
      <w:tr w:rsidR="00273CAF" w:rsidRPr="009F6D4D" w:rsidTr="009F6D4D">
        <w:trPr>
          <w:trHeight w:val="270"/>
          <w:jc w:val="center"/>
        </w:trPr>
        <w:tc>
          <w:tcPr>
            <w:tcW w:w="0" w:type="auto"/>
            <w:vMerge/>
          </w:tcPr>
          <w:p w:rsidR="00BC5AA2" w:rsidRPr="009F6D4D" w:rsidRDefault="00BC5AA2" w:rsidP="00194030">
            <w:pPr>
              <w:rPr>
                <w:rFonts w:ascii="宋体" w:eastAsia="宋体" w:hAnsi="宋体"/>
                <w:color w:val="auto"/>
                <w:sz w:val="28"/>
                <w:szCs w:val="28"/>
              </w:rPr>
            </w:pP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三资企业</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7</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8.2</w:t>
            </w:r>
          </w:p>
        </w:tc>
      </w:tr>
      <w:tr w:rsidR="00273CAF" w:rsidRPr="009F6D4D" w:rsidTr="009F6D4D">
        <w:trPr>
          <w:trHeight w:val="270"/>
          <w:jc w:val="center"/>
        </w:trPr>
        <w:tc>
          <w:tcPr>
            <w:tcW w:w="0" w:type="auto"/>
            <w:vMerge/>
          </w:tcPr>
          <w:p w:rsidR="00BC5AA2" w:rsidRPr="009F6D4D" w:rsidRDefault="00BC5AA2" w:rsidP="00194030">
            <w:pPr>
              <w:rPr>
                <w:rFonts w:ascii="宋体" w:eastAsia="宋体" w:hAnsi="宋体"/>
                <w:color w:val="auto"/>
                <w:sz w:val="28"/>
                <w:szCs w:val="28"/>
              </w:rPr>
            </w:pP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民营/私营企业</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22</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25.9</w:t>
            </w:r>
          </w:p>
        </w:tc>
      </w:tr>
      <w:tr w:rsidR="00273CAF" w:rsidRPr="009F6D4D" w:rsidTr="009F6D4D">
        <w:trPr>
          <w:trHeight w:val="270"/>
          <w:jc w:val="center"/>
        </w:trPr>
        <w:tc>
          <w:tcPr>
            <w:tcW w:w="0" w:type="auto"/>
            <w:vMerge/>
          </w:tcPr>
          <w:p w:rsidR="00BC5AA2" w:rsidRPr="009F6D4D" w:rsidRDefault="00BC5AA2" w:rsidP="00194030">
            <w:pPr>
              <w:rPr>
                <w:rFonts w:ascii="宋体" w:eastAsia="宋体" w:hAnsi="宋体"/>
                <w:color w:val="auto"/>
                <w:sz w:val="28"/>
                <w:szCs w:val="28"/>
              </w:rPr>
            </w:pP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其他</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5</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5.9</w:t>
            </w:r>
          </w:p>
        </w:tc>
      </w:tr>
      <w:tr w:rsidR="00273CAF" w:rsidRPr="009F6D4D" w:rsidTr="009F6D4D">
        <w:trPr>
          <w:trHeight w:val="270"/>
          <w:jc w:val="center"/>
        </w:trPr>
        <w:tc>
          <w:tcPr>
            <w:tcW w:w="0" w:type="auto"/>
            <w:vMerge w:val="restart"/>
            <w:tcBorders>
              <w:top w:val="single" w:sz="8" w:space="0" w:color="auto"/>
            </w:tcBorders>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单位行业</w:t>
            </w:r>
          </w:p>
        </w:tc>
        <w:tc>
          <w:tcPr>
            <w:tcW w:w="0" w:type="auto"/>
            <w:tcBorders>
              <w:top w:val="single" w:sz="8"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制造业</w:t>
            </w:r>
          </w:p>
        </w:tc>
        <w:tc>
          <w:tcPr>
            <w:tcW w:w="0" w:type="auto"/>
            <w:tcBorders>
              <w:top w:val="single" w:sz="8"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9</w:t>
            </w:r>
          </w:p>
        </w:tc>
        <w:tc>
          <w:tcPr>
            <w:tcW w:w="0" w:type="auto"/>
            <w:tcBorders>
              <w:top w:val="single" w:sz="8"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10.6</w:t>
            </w:r>
          </w:p>
        </w:tc>
      </w:tr>
      <w:tr w:rsidR="00273CAF" w:rsidRPr="009F6D4D" w:rsidTr="009F6D4D">
        <w:trPr>
          <w:trHeight w:val="270"/>
          <w:jc w:val="center"/>
        </w:trPr>
        <w:tc>
          <w:tcPr>
            <w:tcW w:w="0" w:type="auto"/>
            <w:vMerge/>
          </w:tcPr>
          <w:p w:rsidR="00BC5AA2" w:rsidRPr="009F6D4D" w:rsidRDefault="00BC5AA2" w:rsidP="00194030">
            <w:pPr>
              <w:rPr>
                <w:rFonts w:ascii="宋体" w:eastAsia="宋体" w:hAnsi="宋体"/>
                <w:color w:val="auto"/>
                <w:sz w:val="28"/>
                <w:szCs w:val="28"/>
              </w:rPr>
            </w:pP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信息产业</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2</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2.4</w:t>
            </w:r>
          </w:p>
        </w:tc>
      </w:tr>
      <w:tr w:rsidR="00273CAF" w:rsidRPr="009F6D4D" w:rsidTr="009F6D4D">
        <w:trPr>
          <w:trHeight w:val="270"/>
          <w:jc w:val="center"/>
        </w:trPr>
        <w:tc>
          <w:tcPr>
            <w:tcW w:w="0" w:type="auto"/>
            <w:vMerge/>
          </w:tcPr>
          <w:p w:rsidR="00BC5AA2" w:rsidRPr="009F6D4D" w:rsidRDefault="00BC5AA2" w:rsidP="00194030">
            <w:pPr>
              <w:rPr>
                <w:rFonts w:ascii="宋体" w:eastAsia="宋体" w:hAnsi="宋体"/>
                <w:color w:val="auto"/>
                <w:sz w:val="28"/>
                <w:szCs w:val="28"/>
              </w:rPr>
            </w:pP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教育及科研行业</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12</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14.1</w:t>
            </w:r>
          </w:p>
        </w:tc>
      </w:tr>
      <w:tr w:rsidR="00273CAF" w:rsidRPr="009F6D4D" w:rsidTr="009F6D4D">
        <w:trPr>
          <w:trHeight w:val="270"/>
          <w:jc w:val="center"/>
        </w:trPr>
        <w:tc>
          <w:tcPr>
            <w:tcW w:w="0" w:type="auto"/>
            <w:vMerge/>
          </w:tcPr>
          <w:p w:rsidR="00BC5AA2" w:rsidRPr="009F6D4D" w:rsidRDefault="00BC5AA2" w:rsidP="00194030">
            <w:pPr>
              <w:rPr>
                <w:rFonts w:ascii="宋体" w:eastAsia="宋体" w:hAnsi="宋体"/>
                <w:color w:val="auto"/>
                <w:sz w:val="28"/>
                <w:szCs w:val="28"/>
              </w:rPr>
            </w:pP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文化、体育和娱乐业</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1</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1.2</w:t>
            </w:r>
          </w:p>
        </w:tc>
      </w:tr>
      <w:tr w:rsidR="00273CAF" w:rsidRPr="009F6D4D" w:rsidTr="009F6D4D">
        <w:trPr>
          <w:trHeight w:val="270"/>
          <w:jc w:val="center"/>
        </w:trPr>
        <w:tc>
          <w:tcPr>
            <w:tcW w:w="0" w:type="auto"/>
            <w:vMerge/>
          </w:tcPr>
          <w:p w:rsidR="00BC5AA2" w:rsidRPr="009F6D4D" w:rsidRDefault="00BC5AA2" w:rsidP="00194030">
            <w:pPr>
              <w:rPr>
                <w:rFonts w:ascii="宋体" w:eastAsia="宋体" w:hAnsi="宋体"/>
                <w:color w:val="auto"/>
                <w:sz w:val="28"/>
                <w:szCs w:val="28"/>
              </w:rPr>
            </w:pP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社会服务与管理行业</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43</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50.6</w:t>
            </w:r>
          </w:p>
        </w:tc>
      </w:tr>
      <w:tr w:rsidR="00273CAF" w:rsidRPr="009F6D4D" w:rsidTr="009F6D4D">
        <w:trPr>
          <w:trHeight w:val="270"/>
          <w:jc w:val="center"/>
        </w:trPr>
        <w:tc>
          <w:tcPr>
            <w:tcW w:w="0" w:type="auto"/>
            <w:vMerge/>
            <w:tcBorders>
              <w:bottom w:val="single" w:sz="8" w:space="0" w:color="auto"/>
            </w:tcBorders>
          </w:tcPr>
          <w:p w:rsidR="00BC5AA2" w:rsidRPr="009F6D4D" w:rsidRDefault="00BC5AA2" w:rsidP="00194030">
            <w:pPr>
              <w:rPr>
                <w:rFonts w:ascii="宋体" w:eastAsia="宋体" w:hAnsi="宋体"/>
                <w:color w:val="auto"/>
                <w:sz w:val="28"/>
                <w:szCs w:val="28"/>
              </w:rPr>
            </w:pPr>
          </w:p>
        </w:tc>
        <w:tc>
          <w:tcPr>
            <w:tcW w:w="0" w:type="auto"/>
            <w:tcBorders>
              <w:bottom w:val="single" w:sz="8"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其他行业</w:t>
            </w:r>
          </w:p>
        </w:tc>
        <w:tc>
          <w:tcPr>
            <w:tcW w:w="0" w:type="auto"/>
            <w:tcBorders>
              <w:bottom w:val="single" w:sz="8"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18</w:t>
            </w:r>
          </w:p>
        </w:tc>
        <w:tc>
          <w:tcPr>
            <w:tcW w:w="0" w:type="auto"/>
            <w:tcBorders>
              <w:bottom w:val="single" w:sz="8"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21.1</w:t>
            </w:r>
          </w:p>
        </w:tc>
      </w:tr>
      <w:tr w:rsidR="00273CAF" w:rsidRPr="009F6D4D" w:rsidTr="009F6D4D">
        <w:trPr>
          <w:trHeight w:val="270"/>
          <w:jc w:val="center"/>
        </w:trPr>
        <w:tc>
          <w:tcPr>
            <w:tcW w:w="0" w:type="auto"/>
            <w:vMerge w:val="restart"/>
            <w:tcBorders>
              <w:top w:val="single" w:sz="8" w:space="0" w:color="auto"/>
            </w:tcBorders>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单位人员规模</w:t>
            </w:r>
          </w:p>
        </w:tc>
        <w:tc>
          <w:tcPr>
            <w:tcW w:w="0" w:type="auto"/>
            <w:tcBorders>
              <w:top w:val="single" w:sz="8"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100人及以下</w:t>
            </w:r>
          </w:p>
        </w:tc>
        <w:tc>
          <w:tcPr>
            <w:tcW w:w="0" w:type="auto"/>
            <w:tcBorders>
              <w:top w:val="single" w:sz="8"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9</w:t>
            </w:r>
          </w:p>
        </w:tc>
        <w:tc>
          <w:tcPr>
            <w:tcW w:w="0" w:type="auto"/>
            <w:tcBorders>
              <w:top w:val="single" w:sz="8"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10.6</w:t>
            </w:r>
          </w:p>
        </w:tc>
      </w:tr>
      <w:tr w:rsidR="00273CAF" w:rsidRPr="009F6D4D" w:rsidTr="009F6D4D">
        <w:trPr>
          <w:trHeight w:val="270"/>
          <w:jc w:val="center"/>
        </w:trPr>
        <w:tc>
          <w:tcPr>
            <w:tcW w:w="0" w:type="auto"/>
            <w:vMerge/>
          </w:tcPr>
          <w:p w:rsidR="00BC5AA2" w:rsidRPr="009F6D4D" w:rsidRDefault="00BC5AA2" w:rsidP="00194030">
            <w:pPr>
              <w:rPr>
                <w:rFonts w:ascii="宋体" w:eastAsia="宋体" w:hAnsi="宋体"/>
                <w:color w:val="auto"/>
                <w:sz w:val="28"/>
                <w:szCs w:val="28"/>
              </w:rPr>
            </w:pP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100-300人</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15</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17.6</w:t>
            </w:r>
          </w:p>
        </w:tc>
      </w:tr>
      <w:tr w:rsidR="00273CAF" w:rsidRPr="009F6D4D" w:rsidTr="009F6D4D">
        <w:trPr>
          <w:trHeight w:val="270"/>
          <w:jc w:val="center"/>
        </w:trPr>
        <w:tc>
          <w:tcPr>
            <w:tcW w:w="0" w:type="auto"/>
            <w:vMerge/>
          </w:tcPr>
          <w:p w:rsidR="00BC5AA2" w:rsidRPr="009F6D4D" w:rsidRDefault="00BC5AA2" w:rsidP="00194030">
            <w:pPr>
              <w:rPr>
                <w:rFonts w:ascii="宋体" w:eastAsia="宋体" w:hAnsi="宋体"/>
                <w:color w:val="auto"/>
                <w:sz w:val="28"/>
                <w:szCs w:val="28"/>
              </w:rPr>
            </w:pP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300-1000人</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24</w:t>
            </w:r>
          </w:p>
        </w:tc>
        <w:tc>
          <w:tcPr>
            <w:tcW w:w="0" w:type="auto"/>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28.2</w:t>
            </w:r>
          </w:p>
        </w:tc>
      </w:tr>
      <w:tr w:rsidR="00273CAF" w:rsidRPr="009F6D4D" w:rsidTr="009F6D4D">
        <w:trPr>
          <w:trHeight w:val="270"/>
          <w:jc w:val="center"/>
        </w:trPr>
        <w:tc>
          <w:tcPr>
            <w:tcW w:w="0" w:type="auto"/>
            <w:vMerge/>
            <w:tcBorders>
              <w:bottom w:val="single" w:sz="12" w:space="0" w:color="auto"/>
            </w:tcBorders>
          </w:tcPr>
          <w:p w:rsidR="00BC5AA2" w:rsidRPr="009F6D4D" w:rsidRDefault="00BC5AA2" w:rsidP="00194030">
            <w:pPr>
              <w:rPr>
                <w:rFonts w:ascii="宋体" w:eastAsia="宋体" w:hAnsi="宋体"/>
                <w:color w:val="auto"/>
                <w:sz w:val="28"/>
                <w:szCs w:val="28"/>
              </w:rPr>
            </w:pPr>
          </w:p>
        </w:tc>
        <w:tc>
          <w:tcPr>
            <w:tcW w:w="0" w:type="auto"/>
            <w:tcBorders>
              <w:bottom w:val="single" w:sz="12"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hint="eastAsia"/>
                <w:color w:val="auto"/>
                <w:sz w:val="28"/>
                <w:szCs w:val="28"/>
              </w:rPr>
              <w:t>1000人以上</w:t>
            </w:r>
          </w:p>
        </w:tc>
        <w:tc>
          <w:tcPr>
            <w:tcW w:w="0" w:type="auto"/>
            <w:tcBorders>
              <w:bottom w:val="single" w:sz="12"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37</w:t>
            </w:r>
          </w:p>
        </w:tc>
        <w:tc>
          <w:tcPr>
            <w:tcW w:w="0" w:type="auto"/>
            <w:tcBorders>
              <w:bottom w:val="single" w:sz="12" w:space="0" w:color="auto"/>
            </w:tcBorders>
            <w:noWrap/>
          </w:tcPr>
          <w:p w:rsidR="00BC5AA2" w:rsidRPr="009F6D4D" w:rsidRDefault="00BC5AA2" w:rsidP="00194030">
            <w:pPr>
              <w:rPr>
                <w:rFonts w:ascii="宋体" w:eastAsia="宋体" w:hAnsi="宋体"/>
                <w:color w:val="auto"/>
                <w:sz w:val="28"/>
                <w:szCs w:val="28"/>
              </w:rPr>
            </w:pPr>
            <w:r w:rsidRPr="009F6D4D">
              <w:rPr>
                <w:rFonts w:ascii="宋体" w:eastAsia="宋体" w:hAnsi="宋体"/>
                <w:color w:val="auto"/>
                <w:sz w:val="28"/>
                <w:szCs w:val="28"/>
              </w:rPr>
              <w:t>43.6</w:t>
            </w:r>
          </w:p>
        </w:tc>
      </w:tr>
    </w:tbl>
    <w:p w:rsidR="00BC5AA2" w:rsidRPr="00273CAF" w:rsidRDefault="00BC5AA2" w:rsidP="00194030">
      <w:pPr>
        <w:rPr>
          <w:rFonts w:ascii="宋体" w:eastAsia="宋体" w:hAnsi="宋体"/>
          <w:sz w:val="28"/>
          <w:szCs w:val="28"/>
        </w:rPr>
      </w:pPr>
      <w:r w:rsidRPr="00273CAF">
        <w:rPr>
          <w:rFonts w:ascii="宋体" w:eastAsia="宋体" w:hAnsi="宋体" w:hint="eastAsia"/>
          <w:sz w:val="28"/>
          <w:szCs w:val="28"/>
        </w:rPr>
        <w:lastRenderedPageBreak/>
        <w:t>二、用人</w:t>
      </w:r>
      <w:r w:rsidRPr="00273CAF">
        <w:rPr>
          <w:rFonts w:ascii="宋体" w:eastAsia="宋体" w:hAnsi="宋体"/>
          <w:sz w:val="28"/>
          <w:szCs w:val="28"/>
        </w:rPr>
        <w:t>单位对本校毕业生培养质量</w:t>
      </w:r>
      <w:r w:rsidRPr="00273CAF">
        <w:rPr>
          <w:rFonts w:ascii="宋体" w:eastAsia="宋体" w:hAnsi="宋体" w:hint="eastAsia"/>
          <w:sz w:val="28"/>
          <w:szCs w:val="28"/>
        </w:rPr>
        <w:t>的</w:t>
      </w:r>
      <w:r w:rsidRPr="00273CAF">
        <w:rPr>
          <w:rFonts w:ascii="宋体" w:eastAsia="宋体" w:hAnsi="宋体"/>
          <w:sz w:val="28"/>
          <w:szCs w:val="28"/>
        </w:rPr>
        <w:t>评价</w:t>
      </w:r>
    </w:p>
    <w:p w:rsidR="00BC5AA2" w:rsidRPr="00273CAF" w:rsidRDefault="00BC5AA2" w:rsidP="00194030">
      <w:pPr>
        <w:rPr>
          <w:rFonts w:ascii="宋体" w:eastAsia="宋体" w:hAnsi="宋体"/>
          <w:sz w:val="28"/>
          <w:szCs w:val="28"/>
        </w:rPr>
      </w:pPr>
      <w:bookmarkStart w:id="3" w:name="_Toc470522989"/>
      <w:r w:rsidRPr="00273CAF">
        <w:rPr>
          <w:rFonts w:ascii="宋体" w:eastAsia="宋体" w:hAnsi="宋体"/>
          <w:sz w:val="28"/>
          <w:szCs w:val="28"/>
        </w:rPr>
        <w:t>1、总体满意度</w:t>
      </w:r>
      <w:r w:rsidRPr="00273CAF">
        <w:rPr>
          <w:rFonts w:ascii="宋体" w:eastAsia="宋体" w:hAnsi="宋体" w:hint="eastAsia"/>
          <w:sz w:val="28"/>
          <w:szCs w:val="28"/>
        </w:rPr>
        <w:t>评价</w:t>
      </w:r>
      <w:bookmarkEnd w:id="3"/>
    </w:p>
    <w:p w:rsidR="00BC5AA2" w:rsidRPr="00273CAF" w:rsidRDefault="00BC5AA2" w:rsidP="00194030">
      <w:pPr>
        <w:ind w:firstLineChars="200" w:firstLine="560"/>
        <w:rPr>
          <w:rFonts w:ascii="宋体" w:eastAsia="宋体" w:hAnsi="宋体"/>
          <w:sz w:val="28"/>
          <w:szCs w:val="28"/>
        </w:rPr>
      </w:pPr>
      <w:bookmarkStart w:id="4" w:name="PO_441"/>
      <w:bookmarkEnd w:id="4"/>
      <w:r w:rsidRPr="00273CAF">
        <w:rPr>
          <w:rFonts w:ascii="宋体" w:eastAsia="宋体" w:hAnsi="宋体" w:hint="eastAsia"/>
          <w:sz w:val="28"/>
          <w:szCs w:val="28"/>
        </w:rPr>
        <w:t>2016年，调查单位对所招聘的本校毕业生总体满意度均值为4.27，相当于百分制的85.4分。其中，94.1%的调查单位表示“很满意”或“满意”，3.5%表示“一般”，2.4%表示“不满意”或“很不满意”。</w:t>
      </w:r>
    </w:p>
    <w:p w:rsidR="00BC5AA2" w:rsidRPr="00273CAF" w:rsidRDefault="00BC5AA2" w:rsidP="00194030">
      <w:pPr>
        <w:jc w:val="center"/>
        <w:rPr>
          <w:rFonts w:ascii="宋体" w:eastAsia="宋体" w:hAnsi="宋体"/>
          <w:sz w:val="28"/>
          <w:szCs w:val="28"/>
        </w:rPr>
      </w:pPr>
      <w:r w:rsidRPr="00273CAF">
        <w:rPr>
          <w:rFonts w:ascii="宋体" w:eastAsia="宋体" w:hAnsi="宋体" w:hint="eastAsia"/>
          <w:noProof/>
          <w:sz w:val="28"/>
          <w:szCs w:val="28"/>
        </w:rPr>
        <w:drawing>
          <wp:inline distT="0" distB="0" distL="0" distR="0" wp14:anchorId="52B22D0D" wp14:editId="18771FB8">
            <wp:extent cx="4677508" cy="1617785"/>
            <wp:effectExtent l="0" t="0" r="8890" b="1905"/>
            <wp:docPr id="8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C5AA2" w:rsidRPr="00273CAF" w:rsidRDefault="00BC5AA2" w:rsidP="00194030">
      <w:pPr>
        <w:jc w:val="center"/>
        <w:rPr>
          <w:rFonts w:ascii="宋体" w:eastAsia="宋体" w:hAnsi="宋体"/>
          <w:sz w:val="28"/>
          <w:szCs w:val="28"/>
        </w:rPr>
      </w:pPr>
      <w:r w:rsidRPr="00273CAF">
        <w:rPr>
          <w:rFonts w:ascii="宋体" w:eastAsia="宋体" w:hAnsi="宋体" w:hint="eastAsia"/>
          <w:sz w:val="28"/>
          <w:szCs w:val="28"/>
        </w:rPr>
        <w:t>总体满意度评价</w:t>
      </w:r>
    </w:p>
    <w:p w:rsidR="00BC5AA2" w:rsidRPr="00273CAF" w:rsidRDefault="00BC5AA2" w:rsidP="00194030">
      <w:pPr>
        <w:rPr>
          <w:rFonts w:ascii="宋体" w:eastAsia="宋体" w:hAnsi="宋体"/>
          <w:sz w:val="28"/>
          <w:szCs w:val="28"/>
        </w:rPr>
      </w:pPr>
      <w:bookmarkStart w:id="5" w:name="_Toc470522990"/>
      <w:r w:rsidRPr="00273CAF">
        <w:rPr>
          <w:rFonts w:ascii="宋体" w:eastAsia="宋体" w:hAnsi="宋体"/>
          <w:sz w:val="28"/>
          <w:szCs w:val="28"/>
        </w:rPr>
        <w:t>2、</w:t>
      </w:r>
      <w:r w:rsidRPr="00273CAF">
        <w:rPr>
          <w:rFonts w:ascii="宋体" w:eastAsia="宋体" w:hAnsi="宋体" w:hint="eastAsia"/>
          <w:sz w:val="28"/>
          <w:szCs w:val="28"/>
        </w:rPr>
        <w:t>专业知识和技能的总体满意度评价</w:t>
      </w:r>
      <w:bookmarkEnd w:id="5"/>
    </w:p>
    <w:p w:rsidR="00BC5AA2" w:rsidRPr="00273CAF" w:rsidRDefault="00BC5AA2" w:rsidP="00194030">
      <w:pPr>
        <w:ind w:firstLineChars="200" w:firstLine="560"/>
        <w:rPr>
          <w:rFonts w:ascii="宋体" w:eastAsia="宋体" w:hAnsi="宋体"/>
          <w:sz w:val="28"/>
          <w:szCs w:val="28"/>
        </w:rPr>
      </w:pPr>
      <w:bookmarkStart w:id="6" w:name="PO_442"/>
      <w:bookmarkEnd w:id="6"/>
      <w:r w:rsidRPr="00273CAF">
        <w:rPr>
          <w:rFonts w:ascii="宋体" w:eastAsia="宋体" w:hAnsi="宋体" w:hint="eastAsia"/>
          <w:sz w:val="28"/>
          <w:szCs w:val="28"/>
        </w:rPr>
        <w:t>2016年，调查单位对所招聘的本校毕业生专业知识和技能的总体满意度均值为4.28，相当于百分制的85.6分。其中，96.4%的调查单位表示“很满意”或“满意”，2.4%表示“一般”，1.2%表示“不满意”。</w:t>
      </w:r>
    </w:p>
    <w:p w:rsidR="00BC5AA2" w:rsidRPr="00273CAF" w:rsidRDefault="00BC5AA2" w:rsidP="00194030">
      <w:pPr>
        <w:jc w:val="center"/>
        <w:rPr>
          <w:rFonts w:ascii="宋体" w:eastAsia="宋体" w:hAnsi="宋体"/>
          <w:sz w:val="28"/>
          <w:szCs w:val="28"/>
        </w:rPr>
      </w:pPr>
      <w:r w:rsidRPr="00273CAF">
        <w:rPr>
          <w:rFonts w:ascii="宋体" w:eastAsia="宋体" w:hAnsi="宋体" w:hint="eastAsia"/>
          <w:noProof/>
          <w:sz w:val="28"/>
          <w:szCs w:val="28"/>
        </w:rPr>
        <w:lastRenderedPageBreak/>
        <w:drawing>
          <wp:inline distT="0" distB="0" distL="0" distR="0" wp14:anchorId="2D08A113" wp14:editId="3F181777">
            <wp:extent cx="4844562" cy="1679331"/>
            <wp:effectExtent l="0" t="0" r="13335" b="16510"/>
            <wp:docPr id="8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5AA2" w:rsidRPr="00273CAF" w:rsidRDefault="00BC5AA2" w:rsidP="00194030">
      <w:pPr>
        <w:jc w:val="center"/>
        <w:rPr>
          <w:rFonts w:ascii="宋体" w:eastAsia="宋体" w:hAnsi="宋体"/>
          <w:sz w:val="28"/>
          <w:szCs w:val="28"/>
        </w:rPr>
      </w:pPr>
      <w:r w:rsidRPr="00273CAF">
        <w:rPr>
          <w:rFonts w:ascii="宋体" w:eastAsia="宋体" w:hAnsi="宋体" w:hint="eastAsia"/>
          <w:sz w:val="28"/>
          <w:szCs w:val="28"/>
        </w:rPr>
        <w:t>专业知识和技能的总体满意度评价</w:t>
      </w:r>
    </w:p>
    <w:p w:rsidR="00BC5AA2" w:rsidRPr="00273CAF" w:rsidRDefault="00BC5AA2" w:rsidP="00194030">
      <w:pPr>
        <w:rPr>
          <w:rFonts w:ascii="宋体" w:eastAsia="宋体" w:hAnsi="宋体"/>
          <w:sz w:val="28"/>
          <w:szCs w:val="28"/>
        </w:rPr>
      </w:pPr>
      <w:bookmarkStart w:id="7" w:name="_Toc470522991"/>
      <w:r w:rsidRPr="00273CAF">
        <w:rPr>
          <w:rFonts w:ascii="宋体" w:eastAsia="宋体" w:hAnsi="宋体"/>
          <w:sz w:val="28"/>
          <w:szCs w:val="28"/>
        </w:rPr>
        <w:t>3、</w:t>
      </w:r>
      <w:r w:rsidRPr="00273CAF">
        <w:rPr>
          <w:rFonts w:ascii="宋体" w:eastAsia="宋体" w:hAnsi="宋体" w:hint="eastAsia"/>
          <w:sz w:val="28"/>
          <w:szCs w:val="28"/>
        </w:rPr>
        <w:t>对求职过程中表现的积极程度评价</w:t>
      </w:r>
      <w:bookmarkEnd w:id="7"/>
    </w:p>
    <w:p w:rsidR="00BC5AA2" w:rsidRPr="00273CAF" w:rsidRDefault="00BC5AA2" w:rsidP="00194030">
      <w:pPr>
        <w:ind w:firstLineChars="200" w:firstLine="560"/>
        <w:rPr>
          <w:rFonts w:ascii="宋体" w:eastAsia="宋体" w:hAnsi="宋体"/>
          <w:sz w:val="28"/>
          <w:szCs w:val="28"/>
        </w:rPr>
      </w:pPr>
      <w:bookmarkStart w:id="8" w:name="PO_443"/>
      <w:bookmarkEnd w:id="8"/>
      <w:r w:rsidRPr="00273CAF">
        <w:rPr>
          <w:rFonts w:ascii="宋体" w:eastAsia="宋体" w:hAnsi="宋体" w:hint="eastAsia"/>
          <w:sz w:val="28"/>
          <w:szCs w:val="28"/>
        </w:rPr>
        <w:t>2016年，调查单位对我校毕业生在求职过程中表现的积极程度评价均值为4.16，相当于百分制的83.2分。其中，82.4%的调查单位表示“很积极”或“积极”，14.1%表示“一般”，3.5%表示“不积极”或“很不积极”。</w:t>
      </w:r>
    </w:p>
    <w:p w:rsidR="00BC5AA2" w:rsidRPr="00273CAF" w:rsidRDefault="00BC5AA2" w:rsidP="00194030">
      <w:pPr>
        <w:jc w:val="center"/>
        <w:rPr>
          <w:rFonts w:ascii="宋体" w:eastAsia="宋体" w:hAnsi="宋体"/>
          <w:sz w:val="28"/>
          <w:szCs w:val="28"/>
        </w:rPr>
      </w:pPr>
      <w:r w:rsidRPr="00273CAF">
        <w:rPr>
          <w:rFonts w:ascii="宋体" w:eastAsia="宋体" w:hAnsi="宋体" w:hint="eastAsia"/>
          <w:noProof/>
          <w:sz w:val="28"/>
          <w:szCs w:val="28"/>
        </w:rPr>
        <w:drawing>
          <wp:inline distT="0" distB="0" distL="0" distR="0" wp14:anchorId="1A490799" wp14:editId="7EB54A7A">
            <wp:extent cx="4378569" cy="1705707"/>
            <wp:effectExtent l="0" t="0" r="3175" b="8890"/>
            <wp:docPr id="8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5AA2" w:rsidRPr="00273CAF" w:rsidRDefault="00BC5AA2" w:rsidP="00194030">
      <w:pPr>
        <w:jc w:val="center"/>
        <w:rPr>
          <w:rFonts w:ascii="宋体" w:eastAsia="宋体" w:hAnsi="宋体"/>
          <w:sz w:val="28"/>
          <w:szCs w:val="28"/>
        </w:rPr>
      </w:pPr>
      <w:r w:rsidRPr="00273CAF">
        <w:rPr>
          <w:rFonts w:ascii="宋体" w:eastAsia="宋体" w:hAnsi="宋体" w:hint="eastAsia"/>
          <w:sz w:val="28"/>
          <w:szCs w:val="28"/>
        </w:rPr>
        <w:lastRenderedPageBreak/>
        <w:t>对求职过程中表现的积极程度评价</w:t>
      </w:r>
    </w:p>
    <w:p w:rsidR="00BC5AA2" w:rsidRPr="00273CAF" w:rsidRDefault="00BC5AA2" w:rsidP="00194030">
      <w:pPr>
        <w:rPr>
          <w:rFonts w:ascii="宋体" w:eastAsia="宋体" w:hAnsi="宋体"/>
          <w:sz w:val="28"/>
          <w:szCs w:val="28"/>
        </w:rPr>
      </w:pPr>
      <w:bookmarkStart w:id="9" w:name="_Toc470522992"/>
      <w:r w:rsidRPr="00273CAF">
        <w:rPr>
          <w:rFonts w:ascii="宋体" w:eastAsia="宋体" w:hAnsi="宋体" w:hint="eastAsia"/>
          <w:sz w:val="28"/>
          <w:szCs w:val="28"/>
        </w:rPr>
        <w:t>4、</w:t>
      </w:r>
      <w:r w:rsidRPr="00273CAF">
        <w:rPr>
          <w:rFonts w:ascii="宋体" w:eastAsia="宋体" w:hAnsi="宋体"/>
          <w:sz w:val="28"/>
          <w:szCs w:val="28"/>
        </w:rPr>
        <w:t>专业设置与用人单位用人需求的适应情况</w:t>
      </w:r>
      <w:bookmarkEnd w:id="9"/>
    </w:p>
    <w:p w:rsidR="00BC5AA2" w:rsidRPr="00273CAF" w:rsidRDefault="00BC5AA2" w:rsidP="00194030">
      <w:pPr>
        <w:ind w:firstLineChars="200" w:firstLine="560"/>
        <w:rPr>
          <w:rFonts w:ascii="宋体" w:eastAsia="宋体" w:hAnsi="宋体"/>
          <w:sz w:val="28"/>
          <w:szCs w:val="28"/>
        </w:rPr>
      </w:pPr>
      <w:r w:rsidRPr="00273CAF">
        <w:rPr>
          <w:rFonts w:ascii="宋体" w:eastAsia="宋体" w:hAnsi="宋体" w:hint="eastAsia"/>
          <w:sz w:val="28"/>
          <w:szCs w:val="28"/>
        </w:rPr>
        <w:t>调查显示</w:t>
      </w:r>
      <w:r w:rsidRPr="00273CAF">
        <w:rPr>
          <w:rFonts w:ascii="宋体" w:eastAsia="宋体" w:hAnsi="宋体"/>
          <w:sz w:val="28"/>
          <w:szCs w:val="28"/>
        </w:rPr>
        <w:t>，</w:t>
      </w:r>
      <w:r w:rsidRPr="00273CAF">
        <w:rPr>
          <w:rFonts w:ascii="宋体" w:eastAsia="宋体" w:hAnsi="宋体" w:hint="eastAsia"/>
          <w:sz w:val="28"/>
          <w:szCs w:val="28"/>
        </w:rPr>
        <w:t>47.1</w:t>
      </w:r>
      <w:r w:rsidRPr="00273CAF">
        <w:rPr>
          <w:rFonts w:ascii="宋体" w:eastAsia="宋体" w:hAnsi="宋体"/>
          <w:sz w:val="28"/>
          <w:szCs w:val="28"/>
        </w:rPr>
        <w:t>%的</w:t>
      </w:r>
      <w:r w:rsidRPr="00273CAF">
        <w:rPr>
          <w:rFonts w:ascii="宋体" w:eastAsia="宋体" w:hAnsi="宋体" w:hint="eastAsia"/>
          <w:sz w:val="28"/>
          <w:szCs w:val="28"/>
        </w:rPr>
        <w:t>调查</w:t>
      </w:r>
      <w:r w:rsidRPr="00273CAF">
        <w:rPr>
          <w:rFonts w:ascii="宋体" w:eastAsia="宋体" w:hAnsi="宋体"/>
          <w:sz w:val="28"/>
          <w:szCs w:val="28"/>
        </w:rPr>
        <w:t>单位</w:t>
      </w:r>
      <w:r w:rsidRPr="00273CAF">
        <w:rPr>
          <w:rFonts w:ascii="宋体" w:eastAsia="宋体" w:hAnsi="宋体" w:hint="eastAsia"/>
          <w:sz w:val="28"/>
          <w:szCs w:val="28"/>
        </w:rPr>
        <w:t>认为</w:t>
      </w:r>
      <w:r w:rsidRPr="00273CAF">
        <w:rPr>
          <w:rFonts w:ascii="宋体" w:eastAsia="宋体" w:hAnsi="宋体"/>
          <w:sz w:val="28"/>
          <w:szCs w:val="28"/>
        </w:rPr>
        <w:t>学校的专业设置与</w:t>
      </w:r>
      <w:r w:rsidRPr="00273CAF">
        <w:rPr>
          <w:rFonts w:ascii="宋体" w:eastAsia="宋体" w:hAnsi="宋体" w:hint="eastAsia"/>
          <w:sz w:val="28"/>
          <w:szCs w:val="28"/>
        </w:rPr>
        <w:t>其</w:t>
      </w:r>
      <w:r w:rsidRPr="00273CAF">
        <w:rPr>
          <w:rFonts w:ascii="宋体" w:eastAsia="宋体" w:hAnsi="宋体"/>
          <w:sz w:val="28"/>
          <w:szCs w:val="28"/>
        </w:rPr>
        <w:t>用</w:t>
      </w:r>
      <w:r w:rsidRPr="00273CAF">
        <w:rPr>
          <w:rFonts w:ascii="宋体" w:eastAsia="宋体" w:hAnsi="宋体" w:hint="eastAsia"/>
          <w:sz w:val="28"/>
          <w:szCs w:val="28"/>
        </w:rPr>
        <w:t>人</w:t>
      </w:r>
      <w:r w:rsidRPr="00273CAF">
        <w:rPr>
          <w:rFonts w:ascii="宋体" w:eastAsia="宋体" w:hAnsi="宋体"/>
          <w:sz w:val="28"/>
          <w:szCs w:val="28"/>
        </w:rPr>
        <w:t>需求</w:t>
      </w:r>
      <w:r w:rsidRPr="00273CAF">
        <w:rPr>
          <w:rFonts w:ascii="宋体" w:eastAsia="宋体" w:hAnsi="宋体" w:hint="eastAsia"/>
          <w:sz w:val="28"/>
          <w:szCs w:val="28"/>
        </w:rPr>
        <w:t>适应</w:t>
      </w:r>
      <w:r w:rsidRPr="00273CAF">
        <w:rPr>
          <w:rFonts w:ascii="宋体" w:eastAsia="宋体" w:hAnsi="宋体"/>
          <w:sz w:val="28"/>
          <w:szCs w:val="28"/>
        </w:rPr>
        <w:t>的</w:t>
      </w:r>
      <w:r w:rsidRPr="00273CAF">
        <w:rPr>
          <w:rFonts w:ascii="宋体" w:eastAsia="宋体" w:hAnsi="宋体" w:hint="eastAsia"/>
          <w:sz w:val="28"/>
          <w:szCs w:val="28"/>
        </w:rPr>
        <w:t>“</w:t>
      </w:r>
      <w:r w:rsidRPr="00273CAF">
        <w:rPr>
          <w:rFonts w:ascii="宋体" w:eastAsia="宋体" w:hAnsi="宋体"/>
          <w:sz w:val="28"/>
          <w:szCs w:val="28"/>
        </w:rPr>
        <w:t>非常好</w:t>
      </w:r>
      <w:r w:rsidRPr="00273CAF">
        <w:rPr>
          <w:rFonts w:ascii="宋体" w:eastAsia="宋体" w:hAnsi="宋体" w:hint="eastAsia"/>
          <w:sz w:val="28"/>
          <w:szCs w:val="28"/>
        </w:rPr>
        <w:t>”</w:t>
      </w:r>
      <w:r w:rsidRPr="00273CAF">
        <w:rPr>
          <w:rFonts w:ascii="宋体" w:eastAsia="宋体" w:hAnsi="宋体"/>
          <w:sz w:val="28"/>
          <w:szCs w:val="28"/>
        </w:rPr>
        <w:t>，</w:t>
      </w:r>
      <w:r w:rsidRPr="00273CAF">
        <w:rPr>
          <w:rFonts w:ascii="宋体" w:eastAsia="宋体" w:hAnsi="宋体" w:hint="eastAsia"/>
          <w:sz w:val="28"/>
          <w:szCs w:val="28"/>
        </w:rPr>
        <w:t>50.6</w:t>
      </w:r>
      <w:r w:rsidRPr="00273CAF">
        <w:rPr>
          <w:rFonts w:ascii="宋体" w:eastAsia="宋体" w:hAnsi="宋体"/>
          <w:sz w:val="28"/>
          <w:szCs w:val="28"/>
        </w:rPr>
        <w:t>%的</w:t>
      </w:r>
      <w:r w:rsidRPr="00273CAF">
        <w:rPr>
          <w:rFonts w:ascii="宋体" w:eastAsia="宋体" w:hAnsi="宋体" w:hint="eastAsia"/>
          <w:sz w:val="28"/>
          <w:szCs w:val="28"/>
        </w:rPr>
        <w:t>调查</w:t>
      </w:r>
      <w:r w:rsidRPr="00273CAF">
        <w:rPr>
          <w:rFonts w:ascii="宋体" w:eastAsia="宋体" w:hAnsi="宋体"/>
          <w:sz w:val="28"/>
          <w:szCs w:val="28"/>
        </w:rPr>
        <w:t>单位认为</w:t>
      </w:r>
      <w:r w:rsidRPr="00273CAF">
        <w:rPr>
          <w:rFonts w:ascii="宋体" w:eastAsia="宋体" w:hAnsi="宋体" w:hint="eastAsia"/>
          <w:sz w:val="28"/>
          <w:szCs w:val="28"/>
        </w:rPr>
        <w:t>“</w:t>
      </w:r>
      <w:r w:rsidRPr="00273CAF">
        <w:rPr>
          <w:rFonts w:ascii="宋体" w:eastAsia="宋体" w:hAnsi="宋体"/>
          <w:sz w:val="28"/>
          <w:szCs w:val="28"/>
        </w:rPr>
        <w:t>较好</w:t>
      </w:r>
      <w:r w:rsidRPr="00273CAF">
        <w:rPr>
          <w:rFonts w:ascii="宋体" w:eastAsia="宋体" w:hAnsi="宋体" w:hint="eastAsia"/>
          <w:sz w:val="28"/>
          <w:szCs w:val="28"/>
        </w:rPr>
        <w:t>”</w:t>
      </w:r>
      <w:r w:rsidRPr="00273CAF">
        <w:rPr>
          <w:rFonts w:ascii="宋体" w:eastAsia="宋体" w:hAnsi="宋体"/>
          <w:sz w:val="28"/>
          <w:szCs w:val="28"/>
        </w:rPr>
        <w:t>，</w:t>
      </w:r>
      <w:r w:rsidRPr="00273CAF">
        <w:rPr>
          <w:rFonts w:ascii="宋体" w:eastAsia="宋体" w:hAnsi="宋体" w:hint="eastAsia"/>
          <w:sz w:val="28"/>
          <w:szCs w:val="28"/>
        </w:rPr>
        <w:t>2.4</w:t>
      </w:r>
      <w:r w:rsidRPr="00273CAF">
        <w:rPr>
          <w:rFonts w:ascii="宋体" w:eastAsia="宋体" w:hAnsi="宋体"/>
          <w:sz w:val="28"/>
          <w:szCs w:val="28"/>
        </w:rPr>
        <w:t>%的</w:t>
      </w:r>
      <w:r w:rsidRPr="00273CAF">
        <w:rPr>
          <w:rFonts w:ascii="宋体" w:eastAsia="宋体" w:hAnsi="宋体" w:hint="eastAsia"/>
          <w:sz w:val="28"/>
          <w:szCs w:val="28"/>
        </w:rPr>
        <w:t>调查</w:t>
      </w:r>
      <w:r w:rsidRPr="00273CAF">
        <w:rPr>
          <w:rFonts w:ascii="宋体" w:eastAsia="宋体" w:hAnsi="宋体"/>
          <w:sz w:val="28"/>
          <w:szCs w:val="28"/>
        </w:rPr>
        <w:t>单位认为</w:t>
      </w:r>
      <w:r w:rsidRPr="00273CAF">
        <w:rPr>
          <w:rFonts w:ascii="宋体" w:eastAsia="宋体" w:hAnsi="宋体" w:hint="eastAsia"/>
          <w:sz w:val="28"/>
          <w:szCs w:val="28"/>
        </w:rPr>
        <w:t>“</w:t>
      </w:r>
      <w:r w:rsidRPr="00273CAF">
        <w:rPr>
          <w:rFonts w:ascii="宋体" w:eastAsia="宋体" w:hAnsi="宋体"/>
          <w:sz w:val="28"/>
          <w:szCs w:val="28"/>
        </w:rPr>
        <w:t>一般</w:t>
      </w:r>
      <w:r w:rsidRPr="00273CAF">
        <w:rPr>
          <w:rFonts w:ascii="宋体" w:eastAsia="宋体" w:hAnsi="宋体" w:hint="eastAsia"/>
          <w:sz w:val="28"/>
          <w:szCs w:val="28"/>
        </w:rPr>
        <w:t>”</w:t>
      </w:r>
      <w:r w:rsidRPr="00273CAF">
        <w:rPr>
          <w:rFonts w:ascii="宋体" w:eastAsia="宋体" w:hAnsi="宋体"/>
          <w:sz w:val="28"/>
          <w:szCs w:val="28"/>
        </w:rPr>
        <w:t>。</w:t>
      </w:r>
    </w:p>
    <w:p w:rsidR="00BC5AA2" w:rsidRPr="00273CAF" w:rsidRDefault="00BC5AA2" w:rsidP="00194030">
      <w:pPr>
        <w:jc w:val="center"/>
        <w:rPr>
          <w:rFonts w:ascii="宋体" w:eastAsia="宋体" w:hAnsi="宋体"/>
          <w:sz w:val="28"/>
          <w:szCs w:val="28"/>
        </w:rPr>
      </w:pPr>
      <w:r w:rsidRPr="00273CAF">
        <w:rPr>
          <w:rFonts w:ascii="宋体" w:eastAsia="宋体" w:hAnsi="宋体" w:hint="eastAsia"/>
          <w:noProof/>
          <w:sz w:val="28"/>
          <w:szCs w:val="28"/>
        </w:rPr>
        <w:drawing>
          <wp:inline distT="0" distB="0" distL="0" distR="0" wp14:anchorId="0BF7189E" wp14:editId="21782743">
            <wp:extent cx="4088423" cy="1872761"/>
            <wp:effectExtent l="0" t="0" r="7620" b="13335"/>
            <wp:docPr id="8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5AA2" w:rsidRPr="00273CAF" w:rsidRDefault="00BC5AA2" w:rsidP="00194030">
      <w:pPr>
        <w:jc w:val="center"/>
        <w:rPr>
          <w:rFonts w:ascii="宋体" w:eastAsia="宋体" w:hAnsi="宋体"/>
          <w:sz w:val="28"/>
          <w:szCs w:val="28"/>
        </w:rPr>
      </w:pPr>
      <w:r w:rsidRPr="00273CAF">
        <w:rPr>
          <w:rFonts w:ascii="宋体" w:eastAsia="宋体" w:hAnsi="宋体" w:hint="eastAsia"/>
          <w:sz w:val="28"/>
          <w:szCs w:val="28"/>
        </w:rPr>
        <w:t>学校的</w:t>
      </w:r>
      <w:r w:rsidRPr="00273CAF">
        <w:rPr>
          <w:rFonts w:ascii="宋体" w:eastAsia="宋体" w:hAnsi="宋体"/>
          <w:sz w:val="28"/>
          <w:szCs w:val="28"/>
        </w:rPr>
        <w:t>专业设置与用人单位用人需求的适应情况</w:t>
      </w:r>
    </w:p>
    <w:p w:rsidR="00BC5AA2" w:rsidRPr="00273CAF" w:rsidRDefault="00BC5AA2" w:rsidP="00194030">
      <w:pPr>
        <w:rPr>
          <w:rFonts w:ascii="宋体" w:eastAsia="宋体" w:hAnsi="宋体"/>
          <w:sz w:val="28"/>
          <w:szCs w:val="28"/>
        </w:rPr>
      </w:pPr>
      <w:bookmarkStart w:id="10" w:name="_Toc470522993"/>
      <w:r w:rsidRPr="00273CAF">
        <w:rPr>
          <w:rFonts w:ascii="宋体" w:eastAsia="宋体" w:hAnsi="宋体" w:hint="eastAsia"/>
          <w:sz w:val="28"/>
          <w:szCs w:val="28"/>
        </w:rPr>
        <w:t>5、</w:t>
      </w:r>
      <w:r w:rsidRPr="00273CAF">
        <w:rPr>
          <w:rFonts w:ascii="宋体" w:eastAsia="宋体" w:hAnsi="宋体"/>
          <w:sz w:val="28"/>
          <w:szCs w:val="28"/>
        </w:rPr>
        <w:t>对</w:t>
      </w:r>
      <w:r w:rsidRPr="00273CAF">
        <w:rPr>
          <w:rFonts w:ascii="宋体" w:eastAsia="宋体" w:hAnsi="宋体" w:hint="eastAsia"/>
          <w:sz w:val="28"/>
          <w:szCs w:val="28"/>
        </w:rPr>
        <w:t>本校</w:t>
      </w:r>
      <w:r w:rsidRPr="00273CAF">
        <w:rPr>
          <w:rFonts w:ascii="宋体" w:eastAsia="宋体" w:hAnsi="宋体"/>
          <w:sz w:val="28"/>
          <w:szCs w:val="28"/>
        </w:rPr>
        <w:t>毕业生能力素质的</w:t>
      </w:r>
      <w:r w:rsidRPr="00273CAF">
        <w:rPr>
          <w:rFonts w:ascii="宋体" w:eastAsia="宋体" w:hAnsi="宋体" w:hint="eastAsia"/>
          <w:sz w:val="28"/>
          <w:szCs w:val="28"/>
        </w:rPr>
        <w:t>综合</w:t>
      </w:r>
      <w:r w:rsidRPr="00273CAF">
        <w:rPr>
          <w:rFonts w:ascii="宋体" w:eastAsia="宋体" w:hAnsi="宋体"/>
          <w:sz w:val="28"/>
          <w:szCs w:val="28"/>
        </w:rPr>
        <w:t>评价</w:t>
      </w:r>
      <w:bookmarkEnd w:id="10"/>
    </w:p>
    <w:p w:rsidR="00BC5AA2" w:rsidRPr="00273CAF" w:rsidRDefault="00BC5AA2" w:rsidP="00194030">
      <w:pPr>
        <w:ind w:firstLineChars="200" w:firstLine="560"/>
        <w:rPr>
          <w:rFonts w:ascii="宋体" w:eastAsia="宋体" w:hAnsi="宋体"/>
          <w:sz w:val="28"/>
          <w:szCs w:val="28"/>
        </w:rPr>
      </w:pPr>
      <w:r w:rsidRPr="00273CAF">
        <w:rPr>
          <w:rFonts w:ascii="宋体" w:eastAsia="宋体" w:hAnsi="宋体" w:hint="eastAsia"/>
          <w:sz w:val="28"/>
          <w:szCs w:val="28"/>
        </w:rPr>
        <w:t>调查</w:t>
      </w:r>
      <w:r w:rsidRPr="00273CAF">
        <w:rPr>
          <w:rFonts w:ascii="宋体" w:eastAsia="宋体" w:hAnsi="宋体"/>
          <w:sz w:val="28"/>
          <w:szCs w:val="28"/>
        </w:rPr>
        <w:t>显示，</w:t>
      </w:r>
      <w:r w:rsidRPr="00273CAF">
        <w:rPr>
          <w:rFonts w:ascii="宋体" w:eastAsia="宋体" w:hAnsi="宋体" w:hint="eastAsia"/>
          <w:sz w:val="28"/>
          <w:szCs w:val="28"/>
        </w:rPr>
        <w:t>52.9</w:t>
      </w:r>
      <w:r w:rsidRPr="00273CAF">
        <w:rPr>
          <w:rFonts w:ascii="宋体" w:eastAsia="宋体" w:hAnsi="宋体"/>
          <w:sz w:val="28"/>
          <w:szCs w:val="28"/>
        </w:rPr>
        <w:t>%的</w:t>
      </w:r>
      <w:r w:rsidRPr="00273CAF">
        <w:rPr>
          <w:rFonts w:ascii="宋体" w:eastAsia="宋体" w:hAnsi="宋体" w:hint="eastAsia"/>
          <w:sz w:val="28"/>
          <w:szCs w:val="28"/>
        </w:rPr>
        <w:t>调查</w:t>
      </w:r>
      <w:r w:rsidRPr="00273CAF">
        <w:rPr>
          <w:rFonts w:ascii="宋体" w:eastAsia="宋体" w:hAnsi="宋体"/>
          <w:sz w:val="28"/>
          <w:szCs w:val="28"/>
        </w:rPr>
        <w:t>单位对本校毕业生</w:t>
      </w:r>
      <w:r w:rsidRPr="00273CAF">
        <w:rPr>
          <w:rFonts w:ascii="宋体" w:eastAsia="宋体" w:hAnsi="宋体" w:hint="eastAsia"/>
          <w:sz w:val="28"/>
          <w:szCs w:val="28"/>
        </w:rPr>
        <w:t>能力素质</w:t>
      </w:r>
      <w:r w:rsidRPr="00273CAF">
        <w:rPr>
          <w:rFonts w:ascii="宋体" w:eastAsia="宋体" w:hAnsi="宋体"/>
          <w:sz w:val="28"/>
          <w:szCs w:val="28"/>
        </w:rPr>
        <w:t>的综合评价为</w:t>
      </w:r>
      <w:r w:rsidRPr="00273CAF">
        <w:rPr>
          <w:rFonts w:ascii="宋体" w:eastAsia="宋体" w:hAnsi="宋体" w:hint="eastAsia"/>
          <w:sz w:val="28"/>
          <w:szCs w:val="28"/>
        </w:rPr>
        <w:t>“</w:t>
      </w:r>
      <w:r w:rsidRPr="00273CAF">
        <w:rPr>
          <w:rFonts w:ascii="宋体" w:eastAsia="宋体" w:hAnsi="宋体"/>
          <w:sz w:val="28"/>
          <w:szCs w:val="28"/>
        </w:rPr>
        <w:t>非常好</w:t>
      </w:r>
      <w:r w:rsidRPr="00273CAF">
        <w:rPr>
          <w:rFonts w:ascii="宋体" w:eastAsia="宋体" w:hAnsi="宋体" w:hint="eastAsia"/>
          <w:sz w:val="28"/>
          <w:szCs w:val="28"/>
        </w:rPr>
        <w:t>”</w:t>
      </w:r>
      <w:r w:rsidRPr="00273CAF">
        <w:rPr>
          <w:rFonts w:ascii="宋体" w:eastAsia="宋体" w:hAnsi="宋体"/>
          <w:sz w:val="28"/>
          <w:szCs w:val="28"/>
        </w:rPr>
        <w:t>，</w:t>
      </w:r>
      <w:r w:rsidRPr="00273CAF">
        <w:rPr>
          <w:rFonts w:ascii="宋体" w:eastAsia="宋体" w:hAnsi="宋体" w:hint="eastAsia"/>
          <w:sz w:val="28"/>
          <w:szCs w:val="28"/>
        </w:rPr>
        <w:t>44.7</w:t>
      </w:r>
      <w:r w:rsidRPr="00273CAF">
        <w:rPr>
          <w:rFonts w:ascii="宋体" w:eastAsia="宋体" w:hAnsi="宋体"/>
          <w:sz w:val="28"/>
          <w:szCs w:val="28"/>
        </w:rPr>
        <w:t>%</w:t>
      </w:r>
      <w:r w:rsidRPr="00273CAF">
        <w:rPr>
          <w:rFonts w:ascii="宋体" w:eastAsia="宋体" w:hAnsi="宋体" w:hint="eastAsia"/>
          <w:sz w:val="28"/>
          <w:szCs w:val="28"/>
        </w:rPr>
        <w:t>的调查</w:t>
      </w:r>
      <w:r w:rsidRPr="00273CAF">
        <w:rPr>
          <w:rFonts w:ascii="宋体" w:eastAsia="宋体" w:hAnsi="宋体"/>
          <w:sz w:val="28"/>
          <w:szCs w:val="28"/>
        </w:rPr>
        <w:t>单位评价为</w:t>
      </w:r>
      <w:r w:rsidRPr="00273CAF">
        <w:rPr>
          <w:rFonts w:ascii="宋体" w:eastAsia="宋体" w:hAnsi="宋体" w:hint="eastAsia"/>
          <w:sz w:val="28"/>
          <w:szCs w:val="28"/>
        </w:rPr>
        <w:t>“</w:t>
      </w:r>
      <w:r w:rsidRPr="00273CAF">
        <w:rPr>
          <w:rFonts w:ascii="宋体" w:eastAsia="宋体" w:hAnsi="宋体"/>
          <w:sz w:val="28"/>
          <w:szCs w:val="28"/>
        </w:rPr>
        <w:t>较好</w:t>
      </w:r>
      <w:r w:rsidRPr="00273CAF">
        <w:rPr>
          <w:rFonts w:ascii="宋体" w:eastAsia="宋体" w:hAnsi="宋体" w:hint="eastAsia"/>
          <w:sz w:val="28"/>
          <w:szCs w:val="28"/>
        </w:rPr>
        <w:t>”</w:t>
      </w:r>
      <w:r w:rsidRPr="00273CAF">
        <w:rPr>
          <w:rFonts w:ascii="宋体" w:eastAsia="宋体" w:hAnsi="宋体"/>
          <w:sz w:val="28"/>
          <w:szCs w:val="28"/>
        </w:rPr>
        <w:t>，仅</w:t>
      </w:r>
      <w:r w:rsidRPr="00273CAF">
        <w:rPr>
          <w:rFonts w:ascii="宋体" w:eastAsia="宋体" w:hAnsi="宋体" w:hint="eastAsia"/>
          <w:sz w:val="28"/>
          <w:szCs w:val="28"/>
        </w:rPr>
        <w:t>2.4</w:t>
      </w:r>
      <w:r w:rsidRPr="00273CAF">
        <w:rPr>
          <w:rFonts w:ascii="宋体" w:eastAsia="宋体" w:hAnsi="宋体"/>
          <w:sz w:val="28"/>
          <w:szCs w:val="28"/>
        </w:rPr>
        <w:t>%的</w:t>
      </w:r>
      <w:r w:rsidRPr="00273CAF">
        <w:rPr>
          <w:rFonts w:ascii="宋体" w:eastAsia="宋体" w:hAnsi="宋体" w:hint="eastAsia"/>
          <w:sz w:val="28"/>
          <w:szCs w:val="28"/>
        </w:rPr>
        <w:t>调查</w:t>
      </w:r>
      <w:r w:rsidRPr="00273CAF">
        <w:rPr>
          <w:rFonts w:ascii="宋体" w:eastAsia="宋体" w:hAnsi="宋体"/>
          <w:sz w:val="28"/>
          <w:szCs w:val="28"/>
        </w:rPr>
        <w:t>单位评价为</w:t>
      </w:r>
      <w:r w:rsidRPr="00273CAF">
        <w:rPr>
          <w:rFonts w:ascii="宋体" w:eastAsia="宋体" w:hAnsi="宋体" w:hint="eastAsia"/>
          <w:sz w:val="28"/>
          <w:szCs w:val="28"/>
        </w:rPr>
        <w:t>“</w:t>
      </w:r>
      <w:r w:rsidRPr="00273CAF">
        <w:rPr>
          <w:rFonts w:ascii="宋体" w:eastAsia="宋体" w:hAnsi="宋体"/>
          <w:sz w:val="28"/>
          <w:szCs w:val="28"/>
        </w:rPr>
        <w:t>一般</w:t>
      </w:r>
      <w:r w:rsidRPr="00273CAF">
        <w:rPr>
          <w:rFonts w:ascii="宋体" w:eastAsia="宋体" w:hAnsi="宋体" w:hint="eastAsia"/>
          <w:sz w:val="28"/>
          <w:szCs w:val="28"/>
        </w:rPr>
        <w:t>”</w:t>
      </w:r>
      <w:r w:rsidRPr="00273CAF">
        <w:rPr>
          <w:rFonts w:ascii="宋体" w:eastAsia="宋体" w:hAnsi="宋体"/>
          <w:sz w:val="28"/>
          <w:szCs w:val="28"/>
        </w:rPr>
        <w:t>。</w:t>
      </w:r>
    </w:p>
    <w:p w:rsidR="00BC5AA2" w:rsidRPr="00273CAF" w:rsidRDefault="00BC5AA2" w:rsidP="00194030">
      <w:pPr>
        <w:jc w:val="center"/>
        <w:rPr>
          <w:rFonts w:ascii="宋体" w:eastAsia="宋体" w:hAnsi="宋体"/>
          <w:sz w:val="28"/>
          <w:szCs w:val="28"/>
        </w:rPr>
      </w:pPr>
      <w:r w:rsidRPr="00273CAF">
        <w:rPr>
          <w:rFonts w:ascii="宋体" w:eastAsia="宋体" w:hAnsi="宋体" w:hint="eastAsia"/>
          <w:noProof/>
          <w:sz w:val="28"/>
          <w:szCs w:val="28"/>
        </w:rPr>
        <w:lastRenderedPageBreak/>
        <w:drawing>
          <wp:inline distT="0" distB="0" distL="0" distR="0" wp14:anchorId="19870238" wp14:editId="6B6CDFC1">
            <wp:extent cx="3912577" cy="1934308"/>
            <wp:effectExtent l="0" t="0" r="12065" b="8890"/>
            <wp:docPr id="8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5AA2" w:rsidRPr="00273CAF" w:rsidRDefault="00BC5AA2" w:rsidP="00194030">
      <w:pPr>
        <w:jc w:val="center"/>
        <w:rPr>
          <w:rFonts w:ascii="宋体" w:eastAsia="宋体" w:hAnsi="宋体"/>
          <w:sz w:val="28"/>
          <w:szCs w:val="28"/>
        </w:rPr>
      </w:pPr>
      <w:r w:rsidRPr="00273CAF">
        <w:rPr>
          <w:rFonts w:ascii="宋体" w:eastAsia="宋体" w:hAnsi="宋体" w:hint="eastAsia"/>
          <w:sz w:val="28"/>
          <w:szCs w:val="28"/>
        </w:rPr>
        <w:t>对本校</w:t>
      </w:r>
      <w:r w:rsidRPr="00273CAF">
        <w:rPr>
          <w:rFonts w:ascii="宋体" w:eastAsia="宋体" w:hAnsi="宋体"/>
          <w:sz w:val="28"/>
          <w:szCs w:val="28"/>
        </w:rPr>
        <w:t>毕业生能力素质的综合评价</w:t>
      </w:r>
    </w:p>
    <w:p w:rsidR="00BC5AA2" w:rsidRPr="00273CAF" w:rsidRDefault="00BC5AA2" w:rsidP="00194030">
      <w:pPr>
        <w:rPr>
          <w:rFonts w:ascii="宋体" w:eastAsia="宋体" w:hAnsi="宋体"/>
          <w:sz w:val="28"/>
          <w:szCs w:val="28"/>
        </w:rPr>
      </w:pPr>
      <w:bookmarkStart w:id="11" w:name="_Toc470522994"/>
      <w:r w:rsidRPr="00273CAF">
        <w:rPr>
          <w:rFonts w:ascii="宋体" w:eastAsia="宋体" w:hAnsi="宋体" w:hint="eastAsia"/>
          <w:sz w:val="28"/>
          <w:szCs w:val="28"/>
        </w:rPr>
        <w:t>6、学校</w:t>
      </w:r>
      <w:r w:rsidRPr="00273CAF">
        <w:rPr>
          <w:rFonts w:ascii="宋体" w:eastAsia="宋体" w:hAnsi="宋体"/>
          <w:sz w:val="28"/>
          <w:szCs w:val="28"/>
        </w:rPr>
        <w:t>的人才培养质量在国内医</w:t>
      </w:r>
      <w:r w:rsidRPr="00273CAF">
        <w:rPr>
          <w:rFonts w:ascii="宋体" w:eastAsia="宋体" w:hAnsi="宋体" w:hint="eastAsia"/>
          <w:sz w:val="28"/>
          <w:szCs w:val="28"/>
        </w:rPr>
        <w:t>学</w:t>
      </w:r>
      <w:r w:rsidRPr="00273CAF">
        <w:rPr>
          <w:rFonts w:ascii="宋体" w:eastAsia="宋体" w:hAnsi="宋体"/>
          <w:sz w:val="28"/>
          <w:szCs w:val="28"/>
        </w:rPr>
        <w:t>院校中</w:t>
      </w:r>
      <w:r w:rsidRPr="00273CAF">
        <w:rPr>
          <w:rFonts w:ascii="宋体" w:eastAsia="宋体" w:hAnsi="宋体" w:hint="eastAsia"/>
          <w:sz w:val="28"/>
          <w:szCs w:val="28"/>
        </w:rPr>
        <w:t>的</w:t>
      </w:r>
      <w:r w:rsidRPr="00273CAF">
        <w:rPr>
          <w:rFonts w:ascii="宋体" w:eastAsia="宋体" w:hAnsi="宋体"/>
          <w:sz w:val="28"/>
          <w:szCs w:val="28"/>
        </w:rPr>
        <w:t>水平</w:t>
      </w:r>
      <w:bookmarkEnd w:id="11"/>
    </w:p>
    <w:p w:rsidR="00BC5AA2" w:rsidRPr="00273CAF" w:rsidRDefault="00BC5AA2" w:rsidP="00194030">
      <w:pPr>
        <w:rPr>
          <w:rFonts w:ascii="宋体" w:eastAsia="宋体" w:hAnsi="宋体"/>
          <w:sz w:val="28"/>
          <w:szCs w:val="28"/>
        </w:rPr>
      </w:pPr>
      <w:r w:rsidRPr="00273CAF">
        <w:rPr>
          <w:rFonts w:ascii="宋体" w:eastAsia="宋体" w:hAnsi="宋体" w:hint="eastAsia"/>
          <w:sz w:val="28"/>
          <w:szCs w:val="28"/>
        </w:rPr>
        <w:t>调查</w:t>
      </w:r>
      <w:r w:rsidRPr="00273CAF">
        <w:rPr>
          <w:rFonts w:ascii="宋体" w:eastAsia="宋体" w:hAnsi="宋体"/>
          <w:sz w:val="28"/>
          <w:szCs w:val="28"/>
        </w:rPr>
        <w:t>显示，</w:t>
      </w:r>
      <w:r w:rsidRPr="00273CAF">
        <w:rPr>
          <w:rFonts w:ascii="宋体" w:eastAsia="宋体" w:hAnsi="宋体" w:hint="eastAsia"/>
          <w:sz w:val="28"/>
          <w:szCs w:val="28"/>
        </w:rPr>
        <w:t>95.3</w:t>
      </w:r>
      <w:r w:rsidRPr="00273CAF">
        <w:rPr>
          <w:rFonts w:ascii="宋体" w:eastAsia="宋体" w:hAnsi="宋体"/>
          <w:sz w:val="28"/>
          <w:szCs w:val="28"/>
        </w:rPr>
        <w:t>%的</w:t>
      </w:r>
      <w:r w:rsidRPr="00273CAF">
        <w:rPr>
          <w:rFonts w:ascii="宋体" w:eastAsia="宋体" w:hAnsi="宋体" w:hint="eastAsia"/>
          <w:sz w:val="28"/>
          <w:szCs w:val="28"/>
        </w:rPr>
        <w:t>调查</w:t>
      </w:r>
      <w:r w:rsidRPr="00273CAF">
        <w:rPr>
          <w:rFonts w:ascii="宋体" w:eastAsia="宋体" w:hAnsi="宋体"/>
          <w:sz w:val="28"/>
          <w:szCs w:val="28"/>
        </w:rPr>
        <w:t>单位认为本校</w:t>
      </w:r>
      <w:r w:rsidRPr="00273CAF">
        <w:rPr>
          <w:rFonts w:ascii="宋体" w:eastAsia="宋体" w:hAnsi="宋体" w:hint="eastAsia"/>
          <w:sz w:val="28"/>
          <w:szCs w:val="28"/>
        </w:rPr>
        <w:t>的</w:t>
      </w:r>
      <w:r w:rsidRPr="00273CAF">
        <w:rPr>
          <w:rFonts w:ascii="宋体" w:eastAsia="宋体" w:hAnsi="宋体"/>
          <w:sz w:val="28"/>
          <w:szCs w:val="28"/>
        </w:rPr>
        <w:t>人才</w:t>
      </w:r>
      <w:r w:rsidRPr="00273CAF">
        <w:rPr>
          <w:rFonts w:ascii="宋体" w:eastAsia="宋体" w:hAnsi="宋体" w:hint="eastAsia"/>
          <w:sz w:val="28"/>
          <w:szCs w:val="28"/>
        </w:rPr>
        <w:t>培养</w:t>
      </w:r>
      <w:r w:rsidRPr="00273CAF">
        <w:rPr>
          <w:rFonts w:ascii="宋体" w:eastAsia="宋体" w:hAnsi="宋体"/>
          <w:sz w:val="28"/>
          <w:szCs w:val="28"/>
        </w:rPr>
        <w:t>质量在国内医学院</w:t>
      </w:r>
      <w:r w:rsidRPr="00273CAF">
        <w:rPr>
          <w:rFonts w:ascii="宋体" w:eastAsia="宋体" w:hAnsi="宋体" w:hint="eastAsia"/>
          <w:sz w:val="28"/>
          <w:szCs w:val="28"/>
        </w:rPr>
        <w:t>校</w:t>
      </w:r>
      <w:r w:rsidRPr="00273CAF">
        <w:rPr>
          <w:rFonts w:ascii="宋体" w:eastAsia="宋体" w:hAnsi="宋体"/>
          <w:sz w:val="28"/>
          <w:szCs w:val="28"/>
        </w:rPr>
        <w:t>中处于上等水平，</w:t>
      </w:r>
      <w:r w:rsidRPr="00273CAF">
        <w:rPr>
          <w:rFonts w:ascii="宋体" w:eastAsia="宋体" w:hAnsi="宋体" w:hint="eastAsia"/>
          <w:sz w:val="28"/>
          <w:szCs w:val="28"/>
        </w:rPr>
        <w:t>4.7</w:t>
      </w:r>
      <w:r w:rsidRPr="00273CAF">
        <w:rPr>
          <w:rFonts w:ascii="宋体" w:eastAsia="宋体" w:hAnsi="宋体"/>
          <w:sz w:val="28"/>
          <w:szCs w:val="28"/>
        </w:rPr>
        <w:t>%的</w:t>
      </w:r>
      <w:r w:rsidRPr="00273CAF">
        <w:rPr>
          <w:rFonts w:ascii="宋体" w:eastAsia="宋体" w:hAnsi="宋体" w:hint="eastAsia"/>
          <w:sz w:val="28"/>
          <w:szCs w:val="28"/>
        </w:rPr>
        <w:t>调查</w:t>
      </w:r>
      <w:r w:rsidRPr="00273CAF">
        <w:rPr>
          <w:rFonts w:ascii="宋体" w:eastAsia="宋体" w:hAnsi="宋体"/>
          <w:sz w:val="28"/>
          <w:szCs w:val="28"/>
        </w:rPr>
        <w:t>单位认为处于中等水平。</w:t>
      </w:r>
    </w:p>
    <w:p w:rsidR="00BC5AA2" w:rsidRPr="00273CAF" w:rsidRDefault="00BC5AA2" w:rsidP="00194030">
      <w:pPr>
        <w:jc w:val="center"/>
        <w:rPr>
          <w:rFonts w:ascii="宋体" w:eastAsia="宋体" w:hAnsi="宋体"/>
          <w:sz w:val="28"/>
          <w:szCs w:val="28"/>
        </w:rPr>
      </w:pPr>
      <w:r w:rsidRPr="00273CAF">
        <w:rPr>
          <w:rFonts w:ascii="宋体" w:eastAsia="宋体" w:hAnsi="宋体"/>
          <w:noProof/>
          <w:sz w:val="28"/>
          <w:szCs w:val="28"/>
        </w:rPr>
        <w:lastRenderedPageBreak/>
        <w:drawing>
          <wp:inline distT="0" distB="0" distL="0" distR="0" wp14:anchorId="4AD0DEE8" wp14:editId="4A04446B">
            <wp:extent cx="3745523" cy="1916723"/>
            <wp:effectExtent l="0" t="0" r="7620" b="7620"/>
            <wp:docPr id="3" name="图表 3">
              <a:extLst xmlns:a="http://schemas.openxmlformats.org/drawingml/2006/main">
                <a:ext uri="{FF2B5EF4-FFF2-40B4-BE49-F238E27FC236}">
                  <a16:creationId xmlns:a16="http://schemas.microsoft.com/office/drawing/2014/main" id="{9B1BD052-C093-413B-AFB9-F37F6C9C95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C5AA2" w:rsidRPr="00273CAF" w:rsidRDefault="00BC5AA2" w:rsidP="00194030">
      <w:pPr>
        <w:jc w:val="center"/>
        <w:rPr>
          <w:rFonts w:ascii="宋体" w:eastAsia="宋体" w:hAnsi="宋体"/>
          <w:sz w:val="28"/>
          <w:szCs w:val="28"/>
        </w:rPr>
      </w:pPr>
      <w:r w:rsidRPr="00273CAF">
        <w:rPr>
          <w:rFonts w:ascii="宋体" w:eastAsia="宋体" w:hAnsi="宋体" w:hint="eastAsia"/>
          <w:sz w:val="28"/>
          <w:szCs w:val="28"/>
        </w:rPr>
        <w:t>学校</w:t>
      </w:r>
      <w:r w:rsidRPr="00273CAF">
        <w:rPr>
          <w:rFonts w:ascii="宋体" w:eastAsia="宋体" w:hAnsi="宋体"/>
          <w:sz w:val="28"/>
          <w:szCs w:val="28"/>
        </w:rPr>
        <w:t>的人才培养质量在国内医</w:t>
      </w:r>
      <w:r w:rsidRPr="00273CAF">
        <w:rPr>
          <w:rFonts w:ascii="宋体" w:eastAsia="宋体" w:hAnsi="宋体" w:hint="eastAsia"/>
          <w:sz w:val="28"/>
          <w:szCs w:val="28"/>
        </w:rPr>
        <w:t>学</w:t>
      </w:r>
      <w:r w:rsidRPr="00273CAF">
        <w:rPr>
          <w:rFonts w:ascii="宋体" w:eastAsia="宋体" w:hAnsi="宋体"/>
          <w:sz w:val="28"/>
          <w:szCs w:val="28"/>
        </w:rPr>
        <w:t>院校中</w:t>
      </w:r>
      <w:r w:rsidRPr="00273CAF">
        <w:rPr>
          <w:rFonts w:ascii="宋体" w:eastAsia="宋体" w:hAnsi="宋体" w:hint="eastAsia"/>
          <w:sz w:val="28"/>
          <w:szCs w:val="28"/>
        </w:rPr>
        <w:t>的</w:t>
      </w:r>
      <w:r w:rsidRPr="00273CAF">
        <w:rPr>
          <w:rFonts w:ascii="宋体" w:eastAsia="宋体" w:hAnsi="宋体"/>
          <w:sz w:val="28"/>
          <w:szCs w:val="28"/>
        </w:rPr>
        <w:t>水平</w:t>
      </w:r>
    </w:p>
    <w:p w:rsidR="00BC5AA2" w:rsidRPr="00273CAF" w:rsidRDefault="00BC5AA2" w:rsidP="00194030">
      <w:pPr>
        <w:widowControl/>
        <w:jc w:val="left"/>
        <w:rPr>
          <w:rFonts w:ascii="宋体" w:eastAsia="宋体" w:hAnsi="宋体"/>
          <w:b/>
          <w:sz w:val="28"/>
          <w:szCs w:val="28"/>
        </w:rPr>
      </w:pPr>
      <w:r w:rsidRPr="00273CAF">
        <w:rPr>
          <w:rFonts w:ascii="宋体" w:eastAsia="宋体" w:hAnsi="宋体"/>
          <w:sz w:val="28"/>
          <w:szCs w:val="28"/>
        </w:rPr>
        <w:br w:type="page"/>
      </w:r>
    </w:p>
    <w:p w:rsidR="00F97EA9" w:rsidRPr="00273CAF" w:rsidRDefault="00F97EA9" w:rsidP="00194030">
      <w:pPr>
        <w:rPr>
          <w:rFonts w:ascii="宋体" w:eastAsia="宋体" w:hAnsi="宋体"/>
          <w:sz w:val="28"/>
          <w:szCs w:val="28"/>
        </w:rPr>
      </w:pPr>
    </w:p>
    <w:p w:rsidR="00F97EA9" w:rsidRPr="00273CAF" w:rsidRDefault="00F20DD6" w:rsidP="00194030">
      <w:pPr>
        <w:rPr>
          <w:rFonts w:ascii="宋体" w:eastAsia="宋体" w:hAnsi="宋体"/>
          <w:sz w:val="28"/>
          <w:szCs w:val="28"/>
        </w:rPr>
      </w:pPr>
      <w:r w:rsidRPr="00273CAF">
        <w:rPr>
          <w:rFonts w:ascii="宋体" w:eastAsia="宋体" w:hAnsi="宋体" w:hint="eastAsia"/>
          <w:sz w:val="28"/>
          <w:szCs w:val="28"/>
        </w:rPr>
        <w:t>25、</w:t>
      </w:r>
      <w:r w:rsidRPr="00273CAF">
        <w:rPr>
          <w:rFonts w:ascii="宋体" w:eastAsia="宋体" w:hAnsi="宋体"/>
          <w:sz w:val="28"/>
          <w:szCs w:val="28"/>
        </w:rPr>
        <w:t>其它与本科教学质量相关数据</w:t>
      </w:r>
    </w:p>
    <w:p w:rsidR="000D1CC6" w:rsidRPr="00273CAF" w:rsidRDefault="00332010" w:rsidP="00446479">
      <w:pPr>
        <w:ind w:firstLineChars="200" w:firstLine="560"/>
        <w:rPr>
          <w:rFonts w:ascii="宋体" w:eastAsia="宋体" w:hAnsi="宋体"/>
          <w:sz w:val="28"/>
          <w:szCs w:val="28"/>
        </w:rPr>
      </w:pPr>
      <w:r w:rsidRPr="00273CAF">
        <w:rPr>
          <w:rFonts w:ascii="宋体" w:eastAsia="宋体" w:hAnsi="宋体"/>
          <w:sz w:val="28"/>
          <w:szCs w:val="28"/>
        </w:rPr>
        <w:t>2016-2017学年共立项校级教育科研课题124项，其中重点课题1项，一般课题18项，专项课题96项，临床特色模块课题9项。</w:t>
      </w:r>
    </w:p>
    <w:p w:rsidR="00701C2F" w:rsidRPr="00273CAF" w:rsidRDefault="00701C2F" w:rsidP="00194030">
      <w:pPr>
        <w:rPr>
          <w:rFonts w:ascii="宋体" w:eastAsia="宋体" w:hAnsi="宋体"/>
          <w:sz w:val="28"/>
          <w:szCs w:val="28"/>
        </w:rPr>
      </w:pPr>
    </w:p>
    <w:p w:rsidR="000D1CC6" w:rsidRPr="00273CAF" w:rsidRDefault="000D1CC6" w:rsidP="00194030">
      <w:pPr>
        <w:rPr>
          <w:rFonts w:ascii="宋体" w:eastAsia="宋体" w:hAnsi="宋体"/>
          <w:sz w:val="28"/>
          <w:szCs w:val="28"/>
        </w:rPr>
      </w:pPr>
    </w:p>
    <w:p w:rsidR="000D1CC6" w:rsidRPr="00273CAF" w:rsidRDefault="000D1CC6" w:rsidP="00194030">
      <w:pPr>
        <w:rPr>
          <w:rFonts w:ascii="宋体" w:eastAsia="宋体" w:hAnsi="宋体"/>
          <w:sz w:val="28"/>
          <w:szCs w:val="28"/>
        </w:rPr>
      </w:pPr>
    </w:p>
    <w:p w:rsidR="000D1CC6" w:rsidRPr="00273CAF" w:rsidRDefault="000D1CC6" w:rsidP="00194030">
      <w:pPr>
        <w:rPr>
          <w:rFonts w:ascii="宋体" w:eastAsia="宋体" w:hAnsi="宋体"/>
          <w:sz w:val="28"/>
          <w:szCs w:val="28"/>
        </w:rPr>
      </w:pPr>
    </w:p>
    <w:sectPr w:rsidR="000D1CC6" w:rsidRPr="00273CAF" w:rsidSect="00BB3EE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651" w:rsidRDefault="00C21651" w:rsidP="00281168">
      <w:r>
        <w:separator/>
      </w:r>
    </w:p>
  </w:endnote>
  <w:endnote w:type="continuationSeparator" w:id="0">
    <w:p w:rsidR="00C21651" w:rsidRDefault="00C21651" w:rsidP="0028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651" w:rsidRDefault="00C21651" w:rsidP="00281168">
      <w:r>
        <w:separator/>
      </w:r>
    </w:p>
  </w:footnote>
  <w:footnote w:type="continuationSeparator" w:id="0">
    <w:p w:rsidR="00C21651" w:rsidRDefault="00C21651" w:rsidP="00281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05C"/>
    <w:multiLevelType w:val="hybridMultilevel"/>
    <w:tmpl w:val="523C27D8"/>
    <w:lvl w:ilvl="0" w:tplc="F296F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11520C"/>
    <w:multiLevelType w:val="multilevel"/>
    <w:tmpl w:val="1D11520C"/>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1FE96E8A"/>
    <w:multiLevelType w:val="hybridMultilevel"/>
    <w:tmpl w:val="523C27D8"/>
    <w:lvl w:ilvl="0" w:tplc="F296F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301354"/>
    <w:multiLevelType w:val="hybridMultilevel"/>
    <w:tmpl w:val="8CFC3A52"/>
    <w:lvl w:ilvl="0" w:tplc="E5F81AF6">
      <w:start w:val="1"/>
      <w:numFmt w:val="decimal"/>
      <w:pStyle w:val="FL"/>
      <w:lvlText w:val="表%1 "/>
      <w:lvlJc w:val="left"/>
      <w:pPr>
        <w:ind w:left="420" w:hanging="420"/>
      </w:pPr>
      <w:rPr>
        <w:rFonts w:ascii="Times New Roman" w:eastAsia="宋体" w:hAnsi="Times New Roman" w:hint="default"/>
        <w:b w:val="0"/>
        <w:i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B223AF"/>
    <w:multiLevelType w:val="hybridMultilevel"/>
    <w:tmpl w:val="B0BCAFE2"/>
    <w:lvl w:ilvl="0" w:tplc="85464A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8B5FEA"/>
    <w:multiLevelType w:val="hybridMultilevel"/>
    <w:tmpl w:val="88DE4AD4"/>
    <w:lvl w:ilvl="0" w:tplc="81D8C796">
      <w:start w:val="1"/>
      <w:numFmt w:val="decimal"/>
      <w:pStyle w:val="FL0"/>
      <w:lvlText w:val="图%1 "/>
      <w:lvlJc w:val="left"/>
      <w:pPr>
        <w:ind w:left="420" w:hanging="420"/>
      </w:pPr>
      <w:rPr>
        <w:rFonts w:ascii="Times New Roman" w:eastAsia="宋体" w:hAnsi="Times New Roman"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B23DFE"/>
    <w:multiLevelType w:val="hybridMultilevel"/>
    <w:tmpl w:val="523C27D8"/>
    <w:lvl w:ilvl="0" w:tplc="F296F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22413A1"/>
    <w:multiLevelType w:val="multilevel"/>
    <w:tmpl w:val="1D11520C"/>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7E2062E0"/>
    <w:multiLevelType w:val="multilevel"/>
    <w:tmpl w:val="1D11520C"/>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6"/>
  </w:num>
  <w:num w:numId="3">
    <w:abstractNumId w:val="2"/>
  </w:num>
  <w:num w:numId="4">
    <w:abstractNumId w:val="1"/>
  </w:num>
  <w:num w:numId="5">
    <w:abstractNumId w:val="8"/>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88"/>
    <w:rsid w:val="000D1CC6"/>
    <w:rsid w:val="00133447"/>
    <w:rsid w:val="00147EE8"/>
    <w:rsid w:val="00165CDF"/>
    <w:rsid w:val="00181DF7"/>
    <w:rsid w:val="00194030"/>
    <w:rsid w:val="001C1E87"/>
    <w:rsid w:val="00202788"/>
    <w:rsid w:val="00213EB4"/>
    <w:rsid w:val="002319AD"/>
    <w:rsid w:val="00253545"/>
    <w:rsid w:val="002613F1"/>
    <w:rsid w:val="00273CAF"/>
    <w:rsid w:val="00281168"/>
    <w:rsid w:val="002948CB"/>
    <w:rsid w:val="002E4625"/>
    <w:rsid w:val="002F3074"/>
    <w:rsid w:val="00332010"/>
    <w:rsid w:val="00374B18"/>
    <w:rsid w:val="003A29F4"/>
    <w:rsid w:val="003D104D"/>
    <w:rsid w:val="003E0ED0"/>
    <w:rsid w:val="003E3C7F"/>
    <w:rsid w:val="003E6F6D"/>
    <w:rsid w:val="004064D9"/>
    <w:rsid w:val="00446479"/>
    <w:rsid w:val="004626EB"/>
    <w:rsid w:val="004A4ED9"/>
    <w:rsid w:val="004D12FF"/>
    <w:rsid w:val="005A48BD"/>
    <w:rsid w:val="005E7FCC"/>
    <w:rsid w:val="0060184A"/>
    <w:rsid w:val="006218B4"/>
    <w:rsid w:val="00633565"/>
    <w:rsid w:val="006506CB"/>
    <w:rsid w:val="006E29B2"/>
    <w:rsid w:val="006F3C46"/>
    <w:rsid w:val="00701C2F"/>
    <w:rsid w:val="0075187C"/>
    <w:rsid w:val="00833161"/>
    <w:rsid w:val="00845FA8"/>
    <w:rsid w:val="00846A31"/>
    <w:rsid w:val="0085511E"/>
    <w:rsid w:val="008A5760"/>
    <w:rsid w:val="008A67BE"/>
    <w:rsid w:val="008B5FA4"/>
    <w:rsid w:val="008F0551"/>
    <w:rsid w:val="008F64EF"/>
    <w:rsid w:val="0092000C"/>
    <w:rsid w:val="00924C13"/>
    <w:rsid w:val="00931F54"/>
    <w:rsid w:val="009D419D"/>
    <w:rsid w:val="009F6D4D"/>
    <w:rsid w:val="00A20693"/>
    <w:rsid w:val="00A86EBD"/>
    <w:rsid w:val="00AA4D1D"/>
    <w:rsid w:val="00B1212E"/>
    <w:rsid w:val="00B2569F"/>
    <w:rsid w:val="00B70B77"/>
    <w:rsid w:val="00B8109B"/>
    <w:rsid w:val="00BA51CE"/>
    <w:rsid w:val="00BB3EE1"/>
    <w:rsid w:val="00BC5AA2"/>
    <w:rsid w:val="00C21651"/>
    <w:rsid w:val="00C86801"/>
    <w:rsid w:val="00CA6400"/>
    <w:rsid w:val="00CD2CBC"/>
    <w:rsid w:val="00CE1318"/>
    <w:rsid w:val="00CF3898"/>
    <w:rsid w:val="00D8318D"/>
    <w:rsid w:val="00E413BD"/>
    <w:rsid w:val="00E75A1C"/>
    <w:rsid w:val="00EB5A03"/>
    <w:rsid w:val="00ED0F5A"/>
    <w:rsid w:val="00ED5B76"/>
    <w:rsid w:val="00F01880"/>
    <w:rsid w:val="00F03AE5"/>
    <w:rsid w:val="00F20DD6"/>
    <w:rsid w:val="00F9280A"/>
    <w:rsid w:val="00F97EA9"/>
    <w:rsid w:val="00FA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9027E"/>
  <w15:docId w15:val="{5F7D813B-17BD-491D-BF6B-2A0FDD93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1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1168"/>
    <w:rPr>
      <w:sz w:val="18"/>
      <w:szCs w:val="18"/>
    </w:rPr>
  </w:style>
  <w:style w:type="paragraph" w:styleId="a5">
    <w:name w:val="footer"/>
    <w:basedOn w:val="a"/>
    <w:link w:val="a6"/>
    <w:uiPriority w:val="99"/>
    <w:unhideWhenUsed/>
    <w:rsid w:val="00281168"/>
    <w:pPr>
      <w:tabs>
        <w:tab w:val="center" w:pos="4153"/>
        <w:tab w:val="right" w:pos="8306"/>
      </w:tabs>
      <w:snapToGrid w:val="0"/>
      <w:jc w:val="left"/>
    </w:pPr>
    <w:rPr>
      <w:sz w:val="18"/>
      <w:szCs w:val="18"/>
    </w:rPr>
  </w:style>
  <w:style w:type="character" w:customStyle="1" w:styleId="a6">
    <w:name w:val="页脚 字符"/>
    <w:basedOn w:val="a0"/>
    <w:link w:val="a5"/>
    <w:uiPriority w:val="99"/>
    <w:rsid w:val="00281168"/>
    <w:rPr>
      <w:sz w:val="18"/>
      <w:szCs w:val="18"/>
    </w:rPr>
  </w:style>
  <w:style w:type="paragraph" w:styleId="a7">
    <w:name w:val="List Paragraph"/>
    <w:basedOn w:val="a"/>
    <w:uiPriority w:val="34"/>
    <w:qFormat/>
    <w:rsid w:val="00281168"/>
    <w:pPr>
      <w:ind w:firstLineChars="200" w:firstLine="420"/>
    </w:pPr>
  </w:style>
  <w:style w:type="table" w:styleId="a8">
    <w:name w:val="Table Grid"/>
    <w:basedOn w:val="a1"/>
    <w:uiPriority w:val="59"/>
    <w:rsid w:val="008A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32010"/>
    <w:rPr>
      <w:sz w:val="18"/>
      <w:szCs w:val="18"/>
    </w:rPr>
  </w:style>
  <w:style w:type="character" w:customStyle="1" w:styleId="aa">
    <w:name w:val="批注框文本 字符"/>
    <w:basedOn w:val="a0"/>
    <w:link w:val="a9"/>
    <w:uiPriority w:val="99"/>
    <w:semiHidden/>
    <w:rsid w:val="00332010"/>
    <w:rPr>
      <w:sz w:val="18"/>
      <w:szCs w:val="18"/>
    </w:rPr>
  </w:style>
  <w:style w:type="paragraph" w:customStyle="1" w:styleId="FL1">
    <w:name w:val="FL正文"/>
    <w:basedOn w:val="a"/>
    <w:link w:val="FLChar"/>
    <w:qFormat/>
    <w:rsid w:val="00BC5AA2"/>
    <w:pPr>
      <w:topLinePunct/>
      <w:spacing w:line="360" w:lineRule="auto"/>
      <w:ind w:firstLineChars="200" w:firstLine="200"/>
    </w:pPr>
    <w:rPr>
      <w:rFonts w:ascii="Times New Roman" w:eastAsia="宋体" w:hAnsi="Times New Roman"/>
      <w:sz w:val="24"/>
      <w:szCs w:val="24"/>
    </w:rPr>
  </w:style>
  <w:style w:type="character" w:customStyle="1" w:styleId="FLChar">
    <w:name w:val="FL正文 Char"/>
    <w:basedOn w:val="a0"/>
    <w:link w:val="FL1"/>
    <w:rsid w:val="00BC5AA2"/>
    <w:rPr>
      <w:rFonts w:ascii="Times New Roman" w:eastAsia="宋体" w:hAnsi="Times New Roman"/>
      <w:sz w:val="24"/>
      <w:szCs w:val="24"/>
    </w:rPr>
  </w:style>
  <w:style w:type="paragraph" w:customStyle="1" w:styleId="FL2">
    <w:name w:val="FL标题2"/>
    <w:basedOn w:val="a"/>
    <w:link w:val="FL2Char"/>
    <w:qFormat/>
    <w:rsid w:val="00BC5AA2"/>
    <w:pPr>
      <w:topLinePunct/>
      <w:spacing w:beforeLines="100" w:afterLines="50"/>
      <w:outlineLvl w:val="1"/>
    </w:pPr>
    <w:rPr>
      <w:b/>
      <w:color w:val="538135" w:themeColor="accent6" w:themeShade="BF"/>
      <w:sz w:val="32"/>
      <w:szCs w:val="32"/>
    </w:rPr>
  </w:style>
  <w:style w:type="character" w:customStyle="1" w:styleId="FL2Char">
    <w:name w:val="FL标题2 Char"/>
    <w:basedOn w:val="a0"/>
    <w:link w:val="FL2"/>
    <w:rsid w:val="00BC5AA2"/>
    <w:rPr>
      <w:b/>
      <w:color w:val="538135" w:themeColor="accent6" w:themeShade="BF"/>
      <w:sz w:val="32"/>
      <w:szCs w:val="32"/>
    </w:rPr>
  </w:style>
  <w:style w:type="paragraph" w:customStyle="1" w:styleId="FL3">
    <w:name w:val="FL标题3"/>
    <w:basedOn w:val="a"/>
    <w:link w:val="FL3Char"/>
    <w:qFormat/>
    <w:rsid w:val="00BC5AA2"/>
    <w:pPr>
      <w:topLinePunct/>
      <w:spacing w:beforeLines="50"/>
      <w:outlineLvl w:val="2"/>
    </w:pPr>
    <w:rPr>
      <w:rFonts w:eastAsia="黑体"/>
      <w:sz w:val="28"/>
      <w:szCs w:val="28"/>
    </w:rPr>
  </w:style>
  <w:style w:type="character" w:customStyle="1" w:styleId="FL3Char">
    <w:name w:val="FL标题3 Char"/>
    <w:basedOn w:val="a0"/>
    <w:link w:val="FL3"/>
    <w:rsid w:val="00BC5AA2"/>
    <w:rPr>
      <w:rFonts w:eastAsia="黑体"/>
      <w:sz w:val="28"/>
      <w:szCs w:val="28"/>
    </w:rPr>
  </w:style>
  <w:style w:type="paragraph" w:customStyle="1" w:styleId="FL0">
    <w:name w:val="FL图标题"/>
    <w:basedOn w:val="ab"/>
    <w:link w:val="FLChar0"/>
    <w:qFormat/>
    <w:rsid w:val="00BC5AA2"/>
    <w:pPr>
      <w:numPr>
        <w:numId w:val="8"/>
      </w:numPr>
      <w:spacing w:beforeLines="50" w:afterLines="100"/>
      <w:jc w:val="center"/>
    </w:pPr>
    <w:rPr>
      <w:rFonts w:ascii="Times New Roman" w:hAnsi="Times New Roman"/>
      <w:color w:val="538135" w:themeColor="accent6" w:themeShade="BF"/>
    </w:rPr>
  </w:style>
  <w:style w:type="character" w:customStyle="1" w:styleId="FLChar0">
    <w:name w:val="FL图标题 Char"/>
    <w:basedOn w:val="a0"/>
    <w:link w:val="FL0"/>
    <w:rsid w:val="00BC5AA2"/>
    <w:rPr>
      <w:rFonts w:ascii="Times New Roman" w:hAnsi="Times New Roman"/>
      <w:color w:val="538135" w:themeColor="accent6" w:themeShade="BF"/>
    </w:rPr>
  </w:style>
  <w:style w:type="paragraph" w:customStyle="1" w:styleId="FL4">
    <w:name w:val="FL表格文本"/>
    <w:basedOn w:val="ab"/>
    <w:link w:val="FLChar1"/>
    <w:qFormat/>
    <w:rsid w:val="00BC5AA2"/>
    <w:rPr>
      <w:rFonts w:ascii="Times New Roman" w:eastAsia="宋体" w:hAnsi="Times New Roman"/>
    </w:rPr>
  </w:style>
  <w:style w:type="character" w:customStyle="1" w:styleId="FLChar1">
    <w:name w:val="FL表格文本 Char"/>
    <w:basedOn w:val="a0"/>
    <w:link w:val="FL4"/>
    <w:rsid w:val="00BC5AA2"/>
    <w:rPr>
      <w:rFonts w:ascii="Times New Roman" w:eastAsia="宋体" w:hAnsi="Times New Roman"/>
    </w:rPr>
  </w:style>
  <w:style w:type="paragraph" w:customStyle="1" w:styleId="FL">
    <w:name w:val="FL表标题"/>
    <w:basedOn w:val="ab"/>
    <w:link w:val="FLChar2"/>
    <w:qFormat/>
    <w:rsid w:val="00BC5AA2"/>
    <w:pPr>
      <w:numPr>
        <w:numId w:val="9"/>
      </w:numPr>
      <w:spacing w:beforeLines="100" w:afterLines="50"/>
      <w:jc w:val="center"/>
    </w:pPr>
    <w:rPr>
      <w:rFonts w:ascii="Times New Roman" w:eastAsia="宋体" w:hAnsi="Times New Roman"/>
      <w:color w:val="538135" w:themeColor="accent6" w:themeShade="BF"/>
    </w:rPr>
  </w:style>
  <w:style w:type="character" w:customStyle="1" w:styleId="FLChar2">
    <w:name w:val="FL表标题 Char"/>
    <w:basedOn w:val="a0"/>
    <w:link w:val="FL"/>
    <w:rsid w:val="00BC5AA2"/>
    <w:rPr>
      <w:rFonts w:ascii="Times New Roman" w:eastAsia="宋体" w:hAnsi="Times New Roman"/>
      <w:color w:val="538135" w:themeColor="accent6" w:themeShade="BF"/>
    </w:rPr>
  </w:style>
  <w:style w:type="paragraph" w:styleId="ab">
    <w:name w:val="No Spacing"/>
    <w:uiPriority w:val="1"/>
    <w:qFormat/>
    <w:rsid w:val="00BC5AA2"/>
    <w:pPr>
      <w:widowControl w:val="0"/>
      <w:jc w:val="both"/>
    </w:pPr>
  </w:style>
  <w:style w:type="table" w:styleId="6">
    <w:name w:val="List Table 6 Colorful"/>
    <w:basedOn w:val="a1"/>
    <w:uiPriority w:val="51"/>
    <w:rsid w:val="00273CA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3">
    <w:name w:val="List Table 6 Colorful Accent 3"/>
    <w:basedOn w:val="a1"/>
    <w:uiPriority w:val="51"/>
    <w:rsid w:val="009F6D4D"/>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rAngAx val="1"/>
    </c:view3D>
    <c:floor>
      <c:thickness val="0"/>
    </c:floor>
    <c:sideWall>
      <c:thickness val="0"/>
    </c:sideWall>
    <c:backWall>
      <c:thickness val="0"/>
    </c:backWall>
    <c:plotArea>
      <c:layout>
        <c:manualLayout>
          <c:layoutTarget val="inner"/>
          <c:xMode val="edge"/>
          <c:yMode val="edge"/>
          <c:x val="7.557113354561093E-2"/>
          <c:y val="2.5185801424017228E-2"/>
          <c:w val="0.91606940981907004"/>
          <c:h val="0.78613646777438007"/>
        </c:manualLayout>
      </c:layout>
      <c:bar3DChart>
        <c:barDir val="col"/>
        <c:grouping val="clustered"/>
        <c:varyColors val="0"/>
        <c:ser>
          <c:idx val="0"/>
          <c:order val="0"/>
          <c:tx>
            <c:strRef>
              <c:f>Sheet1!$B$1</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很满意</c:v>
                </c:pt>
                <c:pt idx="1">
                  <c:v>满意</c:v>
                </c:pt>
                <c:pt idx="2">
                  <c:v>一般</c:v>
                </c:pt>
                <c:pt idx="3">
                  <c:v>不满意</c:v>
                </c:pt>
                <c:pt idx="4">
                  <c:v>很不满意</c:v>
                </c:pt>
              </c:strCache>
            </c:strRef>
          </c:cat>
          <c:val>
            <c:numRef>
              <c:f>Sheet1!$B$2:$B$6</c:f>
              <c:numCache>
                <c:formatCode>0.0%</c:formatCode>
                <c:ptCount val="5"/>
                <c:pt idx="0">
                  <c:v>0.36499999999999999</c:v>
                </c:pt>
                <c:pt idx="1">
                  <c:v>0.57599999999999996</c:v>
                </c:pt>
                <c:pt idx="2">
                  <c:v>3.5000000000000003E-2</c:v>
                </c:pt>
                <c:pt idx="3">
                  <c:v>1.2E-2</c:v>
                </c:pt>
                <c:pt idx="4">
                  <c:v>1.2E-2</c:v>
                </c:pt>
              </c:numCache>
            </c:numRef>
          </c:val>
          <c:extLst>
            <c:ext xmlns:c16="http://schemas.microsoft.com/office/drawing/2014/chart" uri="{C3380CC4-5D6E-409C-BE32-E72D297353CC}">
              <c16:uniqueId val="{00000000-1DB4-42ED-916C-96524862E500}"/>
            </c:ext>
          </c:extLst>
        </c:ser>
        <c:dLbls>
          <c:showLegendKey val="0"/>
          <c:showVal val="0"/>
          <c:showCatName val="0"/>
          <c:showSerName val="0"/>
          <c:showPercent val="0"/>
          <c:showBubbleSize val="0"/>
        </c:dLbls>
        <c:gapWidth val="80"/>
        <c:shape val="cylinder"/>
        <c:axId val="600939656"/>
        <c:axId val="600940048"/>
        <c:axId val="0"/>
      </c:bar3DChart>
      <c:catAx>
        <c:axId val="600939656"/>
        <c:scaling>
          <c:orientation val="minMax"/>
        </c:scaling>
        <c:delete val="0"/>
        <c:axPos val="b"/>
        <c:numFmt formatCode="General" sourceLinked="1"/>
        <c:majorTickMark val="out"/>
        <c:minorTickMark val="none"/>
        <c:tickLblPos val="nextTo"/>
        <c:txPr>
          <a:bodyPr rot="0" vert="horz"/>
          <a:lstStyle/>
          <a:p>
            <a:pPr>
              <a:defRPr/>
            </a:pPr>
            <a:endParaRPr lang="zh-CN"/>
          </a:p>
        </c:txPr>
        <c:crossAx val="600940048"/>
        <c:crosses val="autoZero"/>
        <c:auto val="1"/>
        <c:lblAlgn val="ctr"/>
        <c:lblOffset val="100"/>
        <c:tickLblSkip val="1"/>
        <c:noMultiLvlLbl val="0"/>
      </c:catAx>
      <c:valAx>
        <c:axId val="600940048"/>
        <c:scaling>
          <c:orientation val="minMax"/>
        </c:scaling>
        <c:delete val="0"/>
        <c:axPos val="l"/>
        <c:majorGridlines/>
        <c:numFmt formatCode="0.0%" sourceLinked="1"/>
        <c:majorTickMark val="out"/>
        <c:minorTickMark val="none"/>
        <c:tickLblPos val="nextTo"/>
        <c:crossAx val="60093965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rAngAx val="1"/>
    </c:view3D>
    <c:floor>
      <c:thickness val="0"/>
    </c:floor>
    <c:sideWall>
      <c:thickness val="0"/>
    </c:sideWall>
    <c:backWall>
      <c:thickness val="0"/>
    </c:backWall>
    <c:plotArea>
      <c:layout>
        <c:manualLayout>
          <c:layoutTarget val="inner"/>
          <c:xMode val="edge"/>
          <c:yMode val="edge"/>
          <c:x val="7.557113354561093E-2"/>
          <c:y val="2.5185801424017228E-2"/>
          <c:w val="0.91606940981907004"/>
          <c:h val="0.78613646777438007"/>
        </c:manualLayout>
      </c:layout>
      <c:bar3DChart>
        <c:barDir val="col"/>
        <c:grouping val="clustered"/>
        <c:varyColors val="0"/>
        <c:ser>
          <c:idx val="0"/>
          <c:order val="0"/>
          <c:tx>
            <c:strRef>
              <c:f>Sheet1!$B$1</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很满意</c:v>
                </c:pt>
                <c:pt idx="1">
                  <c:v>满意</c:v>
                </c:pt>
                <c:pt idx="2">
                  <c:v>一般</c:v>
                </c:pt>
                <c:pt idx="3">
                  <c:v>不满意</c:v>
                </c:pt>
              </c:strCache>
            </c:strRef>
          </c:cat>
          <c:val>
            <c:numRef>
              <c:f>Sheet1!$B$2:$B$5</c:f>
              <c:numCache>
                <c:formatCode>0.0%</c:formatCode>
                <c:ptCount val="4"/>
                <c:pt idx="0">
                  <c:v>0.32900000000000001</c:v>
                </c:pt>
                <c:pt idx="1">
                  <c:v>0.63500000000000001</c:v>
                </c:pt>
                <c:pt idx="2">
                  <c:v>2.4E-2</c:v>
                </c:pt>
                <c:pt idx="3">
                  <c:v>1.2E-2</c:v>
                </c:pt>
              </c:numCache>
            </c:numRef>
          </c:val>
          <c:extLst>
            <c:ext xmlns:c16="http://schemas.microsoft.com/office/drawing/2014/chart" uri="{C3380CC4-5D6E-409C-BE32-E72D297353CC}">
              <c16:uniqueId val="{00000000-DFAC-4B00-8842-1AFEED19FC28}"/>
            </c:ext>
          </c:extLst>
        </c:ser>
        <c:dLbls>
          <c:showLegendKey val="0"/>
          <c:showVal val="0"/>
          <c:showCatName val="0"/>
          <c:showSerName val="0"/>
          <c:showPercent val="0"/>
          <c:showBubbleSize val="0"/>
        </c:dLbls>
        <c:gapWidth val="80"/>
        <c:shape val="cylinder"/>
        <c:axId val="538789240"/>
        <c:axId val="602162768"/>
        <c:axId val="0"/>
      </c:bar3DChart>
      <c:catAx>
        <c:axId val="538789240"/>
        <c:scaling>
          <c:orientation val="minMax"/>
        </c:scaling>
        <c:delete val="0"/>
        <c:axPos val="b"/>
        <c:numFmt formatCode="General" sourceLinked="1"/>
        <c:majorTickMark val="out"/>
        <c:minorTickMark val="none"/>
        <c:tickLblPos val="nextTo"/>
        <c:txPr>
          <a:bodyPr rot="0" vert="horz"/>
          <a:lstStyle/>
          <a:p>
            <a:pPr>
              <a:defRPr/>
            </a:pPr>
            <a:endParaRPr lang="zh-CN"/>
          </a:p>
        </c:txPr>
        <c:crossAx val="602162768"/>
        <c:crosses val="autoZero"/>
        <c:auto val="1"/>
        <c:lblAlgn val="ctr"/>
        <c:lblOffset val="100"/>
        <c:tickLblSkip val="1"/>
        <c:noMultiLvlLbl val="0"/>
      </c:catAx>
      <c:valAx>
        <c:axId val="602162768"/>
        <c:scaling>
          <c:orientation val="minMax"/>
        </c:scaling>
        <c:delete val="0"/>
        <c:axPos val="l"/>
        <c:majorGridlines/>
        <c:numFmt formatCode="0.0%" sourceLinked="1"/>
        <c:majorTickMark val="out"/>
        <c:minorTickMark val="none"/>
        <c:tickLblPos val="nextTo"/>
        <c:crossAx val="53878924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rAngAx val="1"/>
    </c:view3D>
    <c:floor>
      <c:thickness val="0"/>
    </c:floor>
    <c:sideWall>
      <c:thickness val="0"/>
    </c:sideWall>
    <c:backWall>
      <c:thickness val="0"/>
    </c:backWall>
    <c:plotArea>
      <c:layout>
        <c:manualLayout>
          <c:layoutTarget val="inner"/>
          <c:xMode val="edge"/>
          <c:yMode val="edge"/>
          <c:x val="7.557113354561093E-2"/>
          <c:y val="2.5185801424017228E-2"/>
          <c:w val="0.91606940981907004"/>
          <c:h val="0.78613646777438007"/>
        </c:manualLayout>
      </c:layout>
      <c:bar3DChart>
        <c:barDir val="col"/>
        <c:grouping val="clustered"/>
        <c:varyColors val="0"/>
        <c:ser>
          <c:idx val="0"/>
          <c:order val="0"/>
          <c:tx>
            <c:strRef>
              <c:f>Sheet1!$B$1</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很积极</c:v>
                </c:pt>
                <c:pt idx="1">
                  <c:v>积极</c:v>
                </c:pt>
                <c:pt idx="2">
                  <c:v>一般</c:v>
                </c:pt>
                <c:pt idx="3">
                  <c:v>不积极</c:v>
                </c:pt>
                <c:pt idx="4">
                  <c:v>很不积极</c:v>
                </c:pt>
              </c:strCache>
            </c:strRef>
          </c:cat>
          <c:val>
            <c:numRef>
              <c:f>Sheet1!$B$2:$B$6</c:f>
              <c:numCache>
                <c:formatCode>0.0%</c:formatCode>
                <c:ptCount val="5"/>
                <c:pt idx="0">
                  <c:v>0.4</c:v>
                </c:pt>
                <c:pt idx="1">
                  <c:v>0.42399999999999999</c:v>
                </c:pt>
                <c:pt idx="2">
                  <c:v>0.14099999999999999</c:v>
                </c:pt>
                <c:pt idx="3">
                  <c:v>1.2E-2</c:v>
                </c:pt>
                <c:pt idx="4">
                  <c:v>2.3E-2</c:v>
                </c:pt>
              </c:numCache>
            </c:numRef>
          </c:val>
          <c:extLst>
            <c:ext xmlns:c16="http://schemas.microsoft.com/office/drawing/2014/chart" uri="{C3380CC4-5D6E-409C-BE32-E72D297353CC}">
              <c16:uniqueId val="{00000000-36A8-4F2E-A900-C318D5BFBFC1}"/>
            </c:ext>
          </c:extLst>
        </c:ser>
        <c:dLbls>
          <c:showLegendKey val="0"/>
          <c:showVal val="0"/>
          <c:showCatName val="0"/>
          <c:showSerName val="0"/>
          <c:showPercent val="0"/>
          <c:showBubbleSize val="0"/>
        </c:dLbls>
        <c:gapWidth val="80"/>
        <c:shape val="cylinder"/>
        <c:axId val="605584208"/>
        <c:axId val="605584992"/>
        <c:axId val="0"/>
      </c:bar3DChart>
      <c:catAx>
        <c:axId val="605584208"/>
        <c:scaling>
          <c:orientation val="minMax"/>
        </c:scaling>
        <c:delete val="0"/>
        <c:axPos val="b"/>
        <c:numFmt formatCode="General" sourceLinked="1"/>
        <c:majorTickMark val="out"/>
        <c:minorTickMark val="none"/>
        <c:tickLblPos val="nextTo"/>
        <c:txPr>
          <a:bodyPr rot="0" vert="horz"/>
          <a:lstStyle/>
          <a:p>
            <a:pPr>
              <a:defRPr/>
            </a:pPr>
            <a:endParaRPr lang="zh-CN"/>
          </a:p>
        </c:txPr>
        <c:crossAx val="605584992"/>
        <c:crosses val="autoZero"/>
        <c:auto val="1"/>
        <c:lblAlgn val="ctr"/>
        <c:lblOffset val="100"/>
        <c:tickLblSkip val="1"/>
        <c:noMultiLvlLbl val="0"/>
      </c:catAx>
      <c:valAx>
        <c:axId val="605584992"/>
        <c:scaling>
          <c:orientation val="minMax"/>
        </c:scaling>
        <c:delete val="0"/>
        <c:axPos val="l"/>
        <c:majorGridlines/>
        <c:numFmt formatCode="0.0%" sourceLinked="1"/>
        <c:majorTickMark val="out"/>
        <c:minorTickMark val="none"/>
        <c:tickLblPos val="nextTo"/>
        <c:crossAx val="60558420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rAngAx val="1"/>
    </c:view3D>
    <c:floor>
      <c:thickness val="0"/>
    </c:floor>
    <c:sideWall>
      <c:thickness val="0"/>
    </c:sideWall>
    <c:backWall>
      <c:thickness val="0"/>
    </c:backWall>
    <c:plotArea>
      <c:layout>
        <c:manualLayout>
          <c:layoutTarget val="inner"/>
          <c:xMode val="edge"/>
          <c:yMode val="edge"/>
          <c:x val="7.557113354561093E-2"/>
          <c:y val="2.5185801424017228E-2"/>
          <c:w val="0.91606940981907004"/>
          <c:h val="0.78613646777438007"/>
        </c:manualLayout>
      </c:layout>
      <c:bar3DChart>
        <c:barDir val="col"/>
        <c:grouping val="clustered"/>
        <c:varyColors val="0"/>
        <c:ser>
          <c:idx val="0"/>
          <c:order val="0"/>
          <c:tx>
            <c:strRef>
              <c:f>Sheet1!$B$1</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非常好</c:v>
                </c:pt>
                <c:pt idx="1">
                  <c:v>较好</c:v>
                </c:pt>
                <c:pt idx="2">
                  <c:v>一般</c:v>
                </c:pt>
              </c:strCache>
            </c:strRef>
          </c:cat>
          <c:val>
            <c:numRef>
              <c:f>Sheet1!$B$2:$B$4</c:f>
              <c:numCache>
                <c:formatCode>0.0%</c:formatCode>
                <c:ptCount val="3"/>
                <c:pt idx="0">
                  <c:v>0.4705882352941177</c:v>
                </c:pt>
                <c:pt idx="1">
                  <c:v>0.50588235294117645</c:v>
                </c:pt>
                <c:pt idx="2">
                  <c:v>2.3529411764705882E-2</c:v>
                </c:pt>
              </c:numCache>
            </c:numRef>
          </c:val>
          <c:extLst>
            <c:ext xmlns:c16="http://schemas.microsoft.com/office/drawing/2014/chart" uri="{C3380CC4-5D6E-409C-BE32-E72D297353CC}">
              <c16:uniqueId val="{00000000-58F8-4DEF-874F-F19A69F4A277}"/>
            </c:ext>
          </c:extLst>
        </c:ser>
        <c:dLbls>
          <c:showLegendKey val="0"/>
          <c:showVal val="0"/>
          <c:showCatName val="0"/>
          <c:showSerName val="0"/>
          <c:showPercent val="0"/>
          <c:showBubbleSize val="0"/>
        </c:dLbls>
        <c:gapWidth val="80"/>
        <c:shape val="cylinder"/>
        <c:axId val="605585384"/>
        <c:axId val="605585776"/>
        <c:axId val="0"/>
      </c:bar3DChart>
      <c:catAx>
        <c:axId val="605585384"/>
        <c:scaling>
          <c:orientation val="minMax"/>
        </c:scaling>
        <c:delete val="0"/>
        <c:axPos val="b"/>
        <c:numFmt formatCode="General" sourceLinked="1"/>
        <c:majorTickMark val="out"/>
        <c:minorTickMark val="none"/>
        <c:tickLblPos val="nextTo"/>
        <c:txPr>
          <a:bodyPr rot="0" vert="horz"/>
          <a:lstStyle/>
          <a:p>
            <a:pPr>
              <a:defRPr/>
            </a:pPr>
            <a:endParaRPr lang="zh-CN"/>
          </a:p>
        </c:txPr>
        <c:crossAx val="605585776"/>
        <c:crosses val="autoZero"/>
        <c:auto val="1"/>
        <c:lblAlgn val="ctr"/>
        <c:lblOffset val="100"/>
        <c:tickLblSkip val="1"/>
        <c:noMultiLvlLbl val="0"/>
      </c:catAx>
      <c:valAx>
        <c:axId val="605585776"/>
        <c:scaling>
          <c:orientation val="minMax"/>
        </c:scaling>
        <c:delete val="0"/>
        <c:axPos val="l"/>
        <c:majorGridlines/>
        <c:numFmt formatCode="0.0%" sourceLinked="1"/>
        <c:majorTickMark val="out"/>
        <c:minorTickMark val="none"/>
        <c:tickLblPos val="nextTo"/>
        <c:crossAx val="605585384"/>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rAngAx val="1"/>
    </c:view3D>
    <c:floor>
      <c:thickness val="0"/>
    </c:floor>
    <c:sideWall>
      <c:thickness val="0"/>
    </c:sideWall>
    <c:backWall>
      <c:thickness val="0"/>
    </c:backWall>
    <c:plotArea>
      <c:layout>
        <c:manualLayout>
          <c:layoutTarget val="inner"/>
          <c:xMode val="edge"/>
          <c:yMode val="edge"/>
          <c:x val="7.557113354561093E-2"/>
          <c:y val="2.5185801424017228E-2"/>
          <c:w val="0.91606940981907004"/>
          <c:h val="0.78613646777438007"/>
        </c:manualLayout>
      </c:layout>
      <c:bar3DChart>
        <c:barDir val="col"/>
        <c:grouping val="clustered"/>
        <c:varyColors val="0"/>
        <c:ser>
          <c:idx val="0"/>
          <c:order val="0"/>
          <c:tx>
            <c:strRef>
              <c:f>Sheet1!$B$1</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非常好</c:v>
                </c:pt>
                <c:pt idx="1">
                  <c:v>较好</c:v>
                </c:pt>
                <c:pt idx="2">
                  <c:v>一般</c:v>
                </c:pt>
              </c:strCache>
            </c:strRef>
          </c:cat>
          <c:val>
            <c:numRef>
              <c:f>Sheet1!$B$2:$B$4</c:f>
              <c:numCache>
                <c:formatCode>0.0%</c:formatCode>
                <c:ptCount val="3"/>
                <c:pt idx="0">
                  <c:v>0.52941176470588236</c:v>
                </c:pt>
                <c:pt idx="1">
                  <c:v>0.44705882352941173</c:v>
                </c:pt>
                <c:pt idx="2">
                  <c:v>2.3529411764705882E-2</c:v>
                </c:pt>
              </c:numCache>
            </c:numRef>
          </c:val>
          <c:extLst>
            <c:ext xmlns:c16="http://schemas.microsoft.com/office/drawing/2014/chart" uri="{C3380CC4-5D6E-409C-BE32-E72D297353CC}">
              <c16:uniqueId val="{00000000-72DF-4092-832D-7F8510B91756}"/>
            </c:ext>
          </c:extLst>
        </c:ser>
        <c:dLbls>
          <c:showLegendKey val="0"/>
          <c:showVal val="0"/>
          <c:showCatName val="0"/>
          <c:showSerName val="0"/>
          <c:showPercent val="0"/>
          <c:showBubbleSize val="0"/>
        </c:dLbls>
        <c:gapWidth val="80"/>
        <c:shape val="cylinder"/>
        <c:axId val="605582640"/>
        <c:axId val="605583032"/>
        <c:axId val="0"/>
      </c:bar3DChart>
      <c:catAx>
        <c:axId val="605582640"/>
        <c:scaling>
          <c:orientation val="minMax"/>
        </c:scaling>
        <c:delete val="0"/>
        <c:axPos val="b"/>
        <c:numFmt formatCode="General" sourceLinked="1"/>
        <c:majorTickMark val="out"/>
        <c:minorTickMark val="none"/>
        <c:tickLblPos val="nextTo"/>
        <c:txPr>
          <a:bodyPr rot="0" vert="horz"/>
          <a:lstStyle/>
          <a:p>
            <a:pPr>
              <a:defRPr/>
            </a:pPr>
            <a:endParaRPr lang="zh-CN"/>
          </a:p>
        </c:txPr>
        <c:crossAx val="605583032"/>
        <c:crosses val="autoZero"/>
        <c:auto val="1"/>
        <c:lblAlgn val="ctr"/>
        <c:lblOffset val="100"/>
        <c:tickLblSkip val="1"/>
        <c:noMultiLvlLbl val="0"/>
      </c:catAx>
      <c:valAx>
        <c:axId val="605583032"/>
        <c:scaling>
          <c:orientation val="minMax"/>
        </c:scaling>
        <c:delete val="0"/>
        <c:axPos val="l"/>
        <c:majorGridlines/>
        <c:numFmt formatCode="0.0%" sourceLinked="1"/>
        <c:majorTickMark val="out"/>
        <c:minorTickMark val="none"/>
        <c:tickLblPos val="nextTo"/>
        <c:crossAx val="605582640"/>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noFill/>
            </a:ln>
            <a:effectLst/>
            <a:sp3d/>
          </c:spPr>
          <c:invertIfNegative val="0"/>
          <c:dLbls>
            <c:dLbl>
              <c:idx val="0"/>
              <c:layout>
                <c:manualLayout>
                  <c:x val="1.435590915087083E-2"/>
                  <c:y val="-6.4814814814814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5B-4347-B48C-075444F8CC7C}"/>
                </c:ext>
              </c:extLst>
            </c:dLbl>
            <c:dLbl>
              <c:idx val="1"/>
              <c:layout>
                <c:manualLayout>
                  <c:x val="1.9444444444444445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5B-4347-B48C-075444F8CC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'[Microsoft Word 中的图表]Sheet1'!$F$2:$F$3</c:f>
              <c:strCache>
                <c:ptCount val="2"/>
                <c:pt idx="0">
                  <c:v>上等</c:v>
                </c:pt>
                <c:pt idx="1">
                  <c:v>中等</c:v>
                </c:pt>
              </c:strCache>
            </c:strRef>
          </c:cat>
          <c:val>
            <c:numRef>
              <c:f>'[Microsoft Word 中的图表]Sheet1'!$G$2:$G$3</c:f>
              <c:numCache>
                <c:formatCode>0.00%</c:formatCode>
                <c:ptCount val="2"/>
                <c:pt idx="0">
                  <c:v>0.95299999999999996</c:v>
                </c:pt>
                <c:pt idx="1">
                  <c:v>4.7E-2</c:v>
                </c:pt>
              </c:numCache>
            </c:numRef>
          </c:val>
          <c:extLst>
            <c:ext xmlns:c16="http://schemas.microsoft.com/office/drawing/2014/chart" uri="{C3380CC4-5D6E-409C-BE32-E72D297353CC}">
              <c16:uniqueId val="{00000002-CD5B-4347-B48C-075444F8CC7C}"/>
            </c:ext>
          </c:extLst>
        </c:ser>
        <c:dLbls>
          <c:showLegendKey val="0"/>
          <c:showVal val="0"/>
          <c:showCatName val="0"/>
          <c:showSerName val="0"/>
          <c:showPercent val="0"/>
          <c:showBubbleSize val="0"/>
        </c:dLbls>
        <c:gapWidth val="150"/>
        <c:shape val="box"/>
        <c:axId val="605583816"/>
        <c:axId val="608817648"/>
        <c:axId val="0"/>
      </c:bar3DChart>
      <c:catAx>
        <c:axId val="605583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08817648"/>
        <c:crosses val="autoZero"/>
        <c:auto val="1"/>
        <c:lblAlgn val="ctr"/>
        <c:lblOffset val="100"/>
        <c:noMultiLvlLbl val="0"/>
      </c:catAx>
      <c:valAx>
        <c:axId val="6088176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05583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45</TotalTime>
  <Pages>22</Pages>
  <Words>956</Words>
  <Characters>5450</Characters>
  <Application>Microsoft Office Word</Application>
  <DocSecurity>0</DocSecurity>
  <Lines>45</Lines>
  <Paragraphs>12</Paragraphs>
  <ScaleCrop>false</ScaleCrop>
  <Company>Sky123.Org</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闫永红</dc:creator>
  <cp:keywords/>
  <dc:description/>
  <cp:lastModifiedBy>李博</cp:lastModifiedBy>
  <cp:revision>6</cp:revision>
  <cp:lastPrinted>2017-12-26T01:37:00Z</cp:lastPrinted>
  <dcterms:created xsi:type="dcterms:W3CDTF">2017-12-27T03:24:00Z</dcterms:created>
  <dcterms:modified xsi:type="dcterms:W3CDTF">2017-12-27T06:54:00Z</dcterms:modified>
</cp:coreProperties>
</file>