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F1" w:rsidRPr="00C91965" w:rsidRDefault="00550BF1" w:rsidP="00550BF1">
      <w:pPr>
        <w:rPr>
          <w:rFonts w:ascii="仿宋_GB2312" w:eastAsia="仿宋_GB2312"/>
          <w:sz w:val="24"/>
        </w:rPr>
      </w:pPr>
      <w:r w:rsidRPr="00C91965">
        <w:rPr>
          <w:rFonts w:ascii="仿宋_GB2312" w:eastAsia="仿宋_GB2312" w:hint="eastAsia"/>
          <w:sz w:val="24"/>
        </w:rPr>
        <w:t>附件</w:t>
      </w:r>
      <w:r>
        <w:rPr>
          <w:rFonts w:ascii="仿宋_GB2312" w:eastAsia="仿宋_GB2312" w:hint="eastAsia"/>
          <w:sz w:val="24"/>
        </w:rPr>
        <w:t>1</w:t>
      </w:r>
    </w:p>
    <w:p w:rsidR="00550BF1" w:rsidRPr="006C3567" w:rsidRDefault="00550BF1" w:rsidP="00550BF1">
      <w:pPr>
        <w:spacing w:afterLines="50" w:after="156" w:line="276" w:lineRule="auto"/>
        <w:jc w:val="center"/>
        <w:rPr>
          <w:rFonts w:ascii="黑体" w:eastAsia="黑体"/>
          <w:b/>
          <w:sz w:val="32"/>
          <w:szCs w:val="32"/>
        </w:rPr>
      </w:pPr>
      <w:bookmarkStart w:id="0" w:name="_GoBack"/>
      <w:r w:rsidRPr="006C3567">
        <w:rPr>
          <w:rFonts w:ascii="黑体" w:eastAsia="黑体" w:hint="eastAsia"/>
          <w:b/>
          <w:sz w:val="32"/>
          <w:szCs w:val="32"/>
        </w:rPr>
        <w:t>201</w:t>
      </w:r>
      <w:r>
        <w:rPr>
          <w:rFonts w:ascii="黑体" w:eastAsia="黑体" w:hint="eastAsia"/>
          <w:b/>
          <w:sz w:val="32"/>
          <w:szCs w:val="32"/>
        </w:rPr>
        <w:t>8</w:t>
      </w:r>
      <w:r w:rsidRPr="006C3567">
        <w:rPr>
          <w:rFonts w:ascii="黑体" w:eastAsia="黑体" w:hint="eastAsia"/>
          <w:b/>
          <w:sz w:val="32"/>
          <w:szCs w:val="32"/>
        </w:rPr>
        <w:t>年度北京中医药大学教育科学研究课题立项</w:t>
      </w:r>
      <w:r w:rsidRPr="00451774">
        <w:rPr>
          <w:rFonts w:ascii="黑体" w:eastAsia="黑体" w:hint="eastAsia"/>
          <w:b/>
          <w:sz w:val="32"/>
          <w:szCs w:val="32"/>
        </w:rPr>
        <w:t>一览表</w:t>
      </w:r>
    </w:p>
    <w:bookmarkEnd w:id="0"/>
    <w:p w:rsidR="00550BF1" w:rsidRPr="00200A7E" w:rsidRDefault="00550BF1" w:rsidP="00550BF1">
      <w:pPr>
        <w:spacing w:before="120" w:line="360" w:lineRule="auto"/>
        <w:jc w:val="center"/>
        <w:rPr>
          <w:rFonts w:ascii="仿宋_GB2312" w:eastAsia="仿宋_GB2312" w:hint="eastAsia"/>
          <w:b/>
          <w:sz w:val="24"/>
          <w:szCs w:val="24"/>
        </w:rPr>
      </w:pPr>
      <w:r w:rsidRPr="00200A7E">
        <w:rPr>
          <w:rFonts w:ascii="仿宋_GB2312" w:eastAsia="仿宋_GB2312" w:hint="eastAsia"/>
          <w:b/>
          <w:sz w:val="24"/>
          <w:szCs w:val="24"/>
        </w:rPr>
        <w:t>表1：重点课题</w:t>
      </w:r>
    </w:p>
    <w:tbl>
      <w:tblPr>
        <w:tblW w:w="1042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04"/>
        <w:gridCol w:w="1616"/>
        <w:gridCol w:w="4813"/>
        <w:gridCol w:w="709"/>
        <w:gridCol w:w="873"/>
        <w:gridCol w:w="1106"/>
      </w:tblGrid>
      <w:tr w:rsidR="00550BF1" w:rsidRPr="00200A7E" w:rsidTr="00293D06">
        <w:trPr>
          <w:trHeight w:val="780"/>
          <w:jc w:val="center"/>
        </w:trPr>
        <w:tc>
          <w:tcPr>
            <w:tcW w:w="1304" w:type="dxa"/>
            <w:shd w:val="clear" w:color="auto" w:fill="auto"/>
            <w:noWrap/>
            <w:vAlign w:val="center"/>
            <w:hideMark/>
          </w:tcPr>
          <w:p w:rsidR="00550BF1" w:rsidRPr="00F613A9" w:rsidRDefault="00550BF1" w:rsidP="00293D06">
            <w:pPr>
              <w:widowControl/>
              <w:jc w:val="center"/>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课题批号</w:t>
            </w:r>
          </w:p>
        </w:tc>
        <w:tc>
          <w:tcPr>
            <w:tcW w:w="1616" w:type="dxa"/>
            <w:shd w:val="clear" w:color="auto" w:fill="auto"/>
            <w:noWrap/>
            <w:vAlign w:val="center"/>
            <w:hideMark/>
          </w:tcPr>
          <w:p w:rsidR="00550BF1" w:rsidRPr="00F613A9" w:rsidRDefault="00550BF1" w:rsidP="00293D06">
            <w:pPr>
              <w:widowControl/>
              <w:jc w:val="left"/>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负责人</w:t>
            </w:r>
          </w:p>
        </w:tc>
        <w:tc>
          <w:tcPr>
            <w:tcW w:w="4813" w:type="dxa"/>
            <w:shd w:val="clear" w:color="auto" w:fill="auto"/>
            <w:noWrap/>
            <w:vAlign w:val="center"/>
            <w:hideMark/>
          </w:tcPr>
          <w:p w:rsidR="00550BF1" w:rsidRPr="00F613A9" w:rsidRDefault="00550BF1" w:rsidP="00293D06">
            <w:pPr>
              <w:widowControl/>
              <w:jc w:val="center"/>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课题名称</w:t>
            </w:r>
          </w:p>
        </w:tc>
        <w:tc>
          <w:tcPr>
            <w:tcW w:w="709" w:type="dxa"/>
            <w:shd w:val="clear" w:color="auto" w:fill="auto"/>
            <w:vAlign w:val="center"/>
            <w:hideMark/>
          </w:tcPr>
          <w:p w:rsidR="00550BF1" w:rsidRPr="00F613A9" w:rsidRDefault="00550BF1" w:rsidP="00293D06">
            <w:pPr>
              <w:widowControl/>
              <w:jc w:val="center"/>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研究周期</w:t>
            </w:r>
            <w:r w:rsidRPr="00F613A9">
              <w:rPr>
                <w:rFonts w:ascii="仿宋_GB2312" w:eastAsia="仿宋_GB2312" w:hAnsi="宋体" w:cs="宋体" w:hint="eastAsia"/>
                <w:b/>
                <w:bCs/>
                <w:color w:val="000000"/>
                <w:kern w:val="0"/>
                <w:sz w:val="16"/>
                <w:szCs w:val="16"/>
              </w:rPr>
              <w:t>（年）</w:t>
            </w:r>
          </w:p>
        </w:tc>
        <w:tc>
          <w:tcPr>
            <w:tcW w:w="873" w:type="dxa"/>
          </w:tcPr>
          <w:p w:rsidR="00550BF1" w:rsidRPr="00F613A9" w:rsidRDefault="00550BF1" w:rsidP="00293D06">
            <w:pPr>
              <w:widowControl/>
              <w:spacing w:beforeLines="50" w:before="156"/>
              <w:jc w:val="center"/>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经费</w:t>
            </w:r>
          </w:p>
          <w:p w:rsidR="00550BF1" w:rsidRPr="00F613A9" w:rsidRDefault="00550BF1" w:rsidP="00293D06">
            <w:pPr>
              <w:widowControl/>
              <w:spacing w:beforeLines="50" w:before="156"/>
              <w:jc w:val="center"/>
              <w:rPr>
                <w:rFonts w:ascii="仿宋_GB2312" w:eastAsia="仿宋_GB2312" w:hAnsi="宋体" w:cs="宋体" w:hint="eastAsia"/>
                <w:b/>
                <w:bCs/>
                <w:color w:val="000000"/>
                <w:kern w:val="0"/>
                <w:sz w:val="22"/>
                <w:szCs w:val="22"/>
              </w:rPr>
            </w:pPr>
            <w:r w:rsidRPr="0004633B">
              <w:rPr>
                <w:rFonts w:ascii="仿宋_GB2312" w:eastAsia="仿宋_GB2312" w:hAnsi="宋体" w:cs="宋体" w:hint="eastAsia"/>
                <w:b/>
                <w:bCs/>
                <w:color w:val="000000"/>
                <w:kern w:val="0"/>
                <w:sz w:val="18"/>
                <w:szCs w:val="22"/>
              </w:rPr>
              <w:t>（万元）</w:t>
            </w:r>
          </w:p>
        </w:tc>
        <w:tc>
          <w:tcPr>
            <w:tcW w:w="1106" w:type="dxa"/>
            <w:shd w:val="clear" w:color="auto" w:fill="auto"/>
            <w:vAlign w:val="center"/>
            <w:hideMark/>
          </w:tcPr>
          <w:p w:rsidR="00550BF1" w:rsidRPr="00F613A9" w:rsidRDefault="00550BF1" w:rsidP="00293D06">
            <w:pPr>
              <w:widowControl/>
              <w:jc w:val="center"/>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单位</w:t>
            </w:r>
          </w:p>
        </w:tc>
      </w:tr>
      <w:tr w:rsidR="00550BF1" w:rsidRPr="00200A7E" w:rsidTr="00293D06">
        <w:trPr>
          <w:trHeight w:val="780"/>
          <w:jc w:val="center"/>
        </w:trPr>
        <w:tc>
          <w:tcPr>
            <w:tcW w:w="1304" w:type="dxa"/>
            <w:shd w:val="clear" w:color="auto" w:fill="auto"/>
            <w:noWrap/>
            <w:vAlign w:val="center"/>
          </w:tcPr>
          <w:p w:rsidR="00550BF1" w:rsidRPr="00127369" w:rsidRDefault="00550BF1" w:rsidP="00293D06">
            <w:pPr>
              <w:widowControl/>
              <w:jc w:val="center"/>
              <w:rPr>
                <w:rFonts w:ascii="仿宋_GB2312" w:eastAsia="仿宋_GB2312" w:hAnsi="宋体" w:cs="宋体" w:hint="eastAsia"/>
                <w:bCs/>
                <w:color w:val="000000"/>
                <w:kern w:val="0"/>
                <w:sz w:val="22"/>
                <w:szCs w:val="22"/>
              </w:rPr>
            </w:pPr>
            <w:r w:rsidRPr="00127369">
              <w:rPr>
                <w:rFonts w:ascii="仿宋_GB2312" w:eastAsia="仿宋_GB2312" w:hAnsi="宋体" w:cs="宋体" w:hint="eastAsia"/>
                <w:bCs/>
                <w:color w:val="000000"/>
                <w:kern w:val="0"/>
                <w:sz w:val="22"/>
                <w:szCs w:val="22"/>
              </w:rPr>
              <w:t>XJZX18001</w:t>
            </w:r>
          </w:p>
        </w:tc>
        <w:tc>
          <w:tcPr>
            <w:tcW w:w="1616" w:type="dxa"/>
            <w:shd w:val="clear" w:color="auto" w:fill="auto"/>
            <w:noWrap/>
            <w:vAlign w:val="center"/>
          </w:tcPr>
          <w:p w:rsidR="00550BF1" w:rsidRPr="00F613A9" w:rsidRDefault="00550BF1" w:rsidP="00293D06">
            <w:pPr>
              <w:widowControl/>
              <w:jc w:val="left"/>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孙红梅[601072]</w:t>
            </w:r>
          </w:p>
        </w:tc>
        <w:tc>
          <w:tcPr>
            <w:tcW w:w="4813" w:type="dxa"/>
            <w:shd w:val="clear" w:color="auto" w:fill="auto"/>
            <w:noWrap/>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“中医学专业导读”改革与评价体系的构建</w:t>
            </w:r>
          </w:p>
        </w:tc>
        <w:tc>
          <w:tcPr>
            <w:tcW w:w="709" w:type="dxa"/>
            <w:shd w:val="clear" w:color="auto" w:fill="auto"/>
            <w:vAlign w:val="center"/>
          </w:tcPr>
          <w:p w:rsidR="00550BF1" w:rsidRPr="00F613A9" w:rsidRDefault="00550BF1" w:rsidP="00293D06">
            <w:pPr>
              <w:widowControl/>
              <w:jc w:val="center"/>
              <w:rPr>
                <w:rFonts w:ascii="仿宋_GB2312" w:eastAsia="仿宋_GB2312" w:hAnsi="宋体" w:cs="宋体" w:hint="eastAsia"/>
                <w:bCs/>
                <w:color w:val="000000"/>
                <w:kern w:val="0"/>
                <w:sz w:val="22"/>
                <w:szCs w:val="22"/>
              </w:rPr>
            </w:pPr>
            <w:r w:rsidRPr="00F613A9">
              <w:rPr>
                <w:rFonts w:ascii="仿宋_GB2312" w:eastAsia="仿宋_GB2312" w:hAnsi="宋体" w:cs="宋体" w:hint="eastAsia"/>
                <w:bCs/>
                <w:color w:val="000000"/>
                <w:kern w:val="0"/>
                <w:sz w:val="22"/>
                <w:szCs w:val="22"/>
              </w:rPr>
              <w:t>2</w:t>
            </w:r>
          </w:p>
        </w:tc>
        <w:tc>
          <w:tcPr>
            <w:tcW w:w="873" w:type="dxa"/>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2</w:t>
            </w:r>
          </w:p>
        </w:tc>
        <w:tc>
          <w:tcPr>
            <w:tcW w:w="1106" w:type="dxa"/>
            <w:shd w:val="clear" w:color="auto" w:fill="auto"/>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中医学院</w:t>
            </w:r>
          </w:p>
        </w:tc>
      </w:tr>
      <w:tr w:rsidR="00550BF1" w:rsidRPr="00200A7E" w:rsidTr="00293D06">
        <w:trPr>
          <w:trHeight w:val="780"/>
          <w:jc w:val="center"/>
        </w:trPr>
        <w:tc>
          <w:tcPr>
            <w:tcW w:w="1304" w:type="dxa"/>
            <w:shd w:val="clear" w:color="auto" w:fill="auto"/>
            <w:noWrap/>
            <w:vAlign w:val="center"/>
          </w:tcPr>
          <w:p w:rsidR="00550BF1" w:rsidRPr="00127369" w:rsidRDefault="00550BF1" w:rsidP="00293D06">
            <w:pPr>
              <w:widowControl/>
              <w:jc w:val="center"/>
              <w:rPr>
                <w:rFonts w:ascii="仿宋_GB2312" w:eastAsia="仿宋_GB2312" w:hAnsi="宋体" w:cs="宋体" w:hint="eastAsia"/>
                <w:bCs/>
                <w:color w:val="000000"/>
                <w:kern w:val="0"/>
                <w:sz w:val="22"/>
                <w:szCs w:val="22"/>
              </w:rPr>
            </w:pPr>
            <w:r w:rsidRPr="00127369">
              <w:rPr>
                <w:rFonts w:ascii="仿宋_GB2312" w:eastAsia="仿宋_GB2312" w:hAnsi="宋体" w:cs="宋体" w:hint="eastAsia"/>
                <w:bCs/>
                <w:color w:val="000000"/>
                <w:kern w:val="0"/>
                <w:sz w:val="22"/>
                <w:szCs w:val="22"/>
              </w:rPr>
              <w:t>XJZX18002</w:t>
            </w:r>
          </w:p>
        </w:tc>
        <w:tc>
          <w:tcPr>
            <w:tcW w:w="1616" w:type="dxa"/>
            <w:shd w:val="clear" w:color="auto" w:fill="auto"/>
            <w:noWrap/>
            <w:vAlign w:val="center"/>
          </w:tcPr>
          <w:p w:rsidR="00550BF1" w:rsidRPr="00F613A9" w:rsidRDefault="00550BF1" w:rsidP="00293D06">
            <w:pPr>
              <w:widowControl/>
              <w:jc w:val="left"/>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张冰[602218]</w:t>
            </w:r>
          </w:p>
        </w:tc>
        <w:tc>
          <w:tcPr>
            <w:tcW w:w="4813" w:type="dxa"/>
            <w:shd w:val="clear" w:color="auto" w:fill="auto"/>
            <w:noWrap/>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基于精品在线开放课程的“双课堂”翻转教学模式设计与实践</w:t>
            </w:r>
          </w:p>
        </w:tc>
        <w:tc>
          <w:tcPr>
            <w:tcW w:w="709" w:type="dxa"/>
            <w:shd w:val="clear" w:color="auto" w:fill="auto"/>
            <w:vAlign w:val="center"/>
          </w:tcPr>
          <w:p w:rsidR="00550BF1" w:rsidRPr="00F613A9" w:rsidRDefault="00550BF1" w:rsidP="00293D06">
            <w:pPr>
              <w:widowControl/>
              <w:jc w:val="center"/>
              <w:rPr>
                <w:rFonts w:ascii="仿宋_GB2312" w:eastAsia="仿宋_GB2312" w:hAnsi="宋体" w:cs="宋体" w:hint="eastAsia"/>
                <w:bCs/>
                <w:color w:val="000000"/>
                <w:kern w:val="0"/>
                <w:sz w:val="22"/>
                <w:szCs w:val="22"/>
              </w:rPr>
            </w:pPr>
            <w:r w:rsidRPr="00F613A9">
              <w:rPr>
                <w:rFonts w:ascii="仿宋_GB2312" w:eastAsia="仿宋_GB2312" w:hAnsi="宋体" w:cs="宋体" w:hint="eastAsia"/>
                <w:bCs/>
                <w:color w:val="000000"/>
                <w:kern w:val="0"/>
                <w:sz w:val="22"/>
                <w:szCs w:val="22"/>
              </w:rPr>
              <w:t>2</w:t>
            </w:r>
          </w:p>
        </w:tc>
        <w:tc>
          <w:tcPr>
            <w:tcW w:w="873" w:type="dxa"/>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3</w:t>
            </w:r>
          </w:p>
        </w:tc>
        <w:tc>
          <w:tcPr>
            <w:tcW w:w="1106" w:type="dxa"/>
            <w:shd w:val="clear" w:color="auto" w:fill="auto"/>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中药学院</w:t>
            </w:r>
          </w:p>
        </w:tc>
      </w:tr>
      <w:tr w:rsidR="00550BF1" w:rsidRPr="00200A7E" w:rsidTr="00293D06">
        <w:trPr>
          <w:trHeight w:val="780"/>
          <w:jc w:val="center"/>
        </w:trPr>
        <w:tc>
          <w:tcPr>
            <w:tcW w:w="1304" w:type="dxa"/>
            <w:shd w:val="clear" w:color="auto" w:fill="auto"/>
            <w:noWrap/>
            <w:vAlign w:val="center"/>
          </w:tcPr>
          <w:p w:rsidR="00550BF1" w:rsidRPr="00127369" w:rsidRDefault="00550BF1" w:rsidP="00293D06">
            <w:pPr>
              <w:widowControl/>
              <w:jc w:val="center"/>
              <w:rPr>
                <w:rFonts w:ascii="仿宋_GB2312" w:eastAsia="仿宋_GB2312" w:hAnsi="宋体" w:cs="宋体" w:hint="eastAsia"/>
                <w:bCs/>
                <w:color w:val="000000"/>
                <w:kern w:val="0"/>
                <w:sz w:val="22"/>
                <w:szCs w:val="22"/>
              </w:rPr>
            </w:pPr>
            <w:r w:rsidRPr="00127369">
              <w:rPr>
                <w:rFonts w:ascii="仿宋_GB2312" w:eastAsia="仿宋_GB2312" w:hAnsi="宋体" w:cs="宋体" w:hint="eastAsia"/>
                <w:bCs/>
                <w:color w:val="000000"/>
                <w:kern w:val="0"/>
                <w:sz w:val="22"/>
                <w:szCs w:val="22"/>
              </w:rPr>
              <w:t>XJZX18003</w:t>
            </w:r>
          </w:p>
        </w:tc>
        <w:tc>
          <w:tcPr>
            <w:tcW w:w="1616" w:type="dxa"/>
            <w:shd w:val="clear" w:color="auto" w:fill="auto"/>
            <w:noWrap/>
            <w:vAlign w:val="center"/>
          </w:tcPr>
          <w:p w:rsidR="00550BF1" w:rsidRPr="00F613A9" w:rsidRDefault="00550BF1" w:rsidP="00293D06">
            <w:pPr>
              <w:widowControl/>
              <w:jc w:val="left"/>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林志健[700438]</w:t>
            </w:r>
          </w:p>
        </w:tc>
        <w:tc>
          <w:tcPr>
            <w:tcW w:w="4813" w:type="dxa"/>
            <w:shd w:val="clear" w:color="auto" w:fill="auto"/>
            <w:noWrap/>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临床中药师技能实训模拟平台建设与教学模式研究</w:t>
            </w:r>
          </w:p>
        </w:tc>
        <w:tc>
          <w:tcPr>
            <w:tcW w:w="709" w:type="dxa"/>
            <w:shd w:val="clear" w:color="auto" w:fill="auto"/>
            <w:vAlign w:val="center"/>
          </w:tcPr>
          <w:p w:rsidR="00550BF1" w:rsidRPr="00F613A9" w:rsidRDefault="00550BF1" w:rsidP="00293D06">
            <w:pPr>
              <w:widowControl/>
              <w:jc w:val="center"/>
              <w:rPr>
                <w:rFonts w:ascii="仿宋_GB2312" w:eastAsia="仿宋_GB2312" w:hAnsi="宋体" w:cs="宋体" w:hint="eastAsia"/>
                <w:bCs/>
                <w:color w:val="000000"/>
                <w:kern w:val="0"/>
                <w:sz w:val="22"/>
                <w:szCs w:val="22"/>
              </w:rPr>
            </w:pPr>
            <w:r w:rsidRPr="00F613A9">
              <w:rPr>
                <w:rFonts w:ascii="仿宋_GB2312" w:eastAsia="仿宋_GB2312" w:hAnsi="宋体" w:cs="宋体" w:hint="eastAsia"/>
                <w:bCs/>
                <w:color w:val="000000"/>
                <w:kern w:val="0"/>
                <w:sz w:val="22"/>
                <w:szCs w:val="22"/>
              </w:rPr>
              <w:t>2</w:t>
            </w:r>
          </w:p>
        </w:tc>
        <w:tc>
          <w:tcPr>
            <w:tcW w:w="873" w:type="dxa"/>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3</w:t>
            </w:r>
          </w:p>
        </w:tc>
        <w:tc>
          <w:tcPr>
            <w:tcW w:w="1106" w:type="dxa"/>
            <w:shd w:val="clear" w:color="auto" w:fill="auto"/>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中药学院</w:t>
            </w:r>
          </w:p>
        </w:tc>
      </w:tr>
      <w:tr w:rsidR="00550BF1" w:rsidRPr="00200A7E" w:rsidTr="00293D06">
        <w:trPr>
          <w:trHeight w:val="780"/>
          <w:jc w:val="center"/>
        </w:trPr>
        <w:tc>
          <w:tcPr>
            <w:tcW w:w="1304" w:type="dxa"/>
            <w:shd w:val="clear" w:color="auto" w:fill="auto"/>
            <w:noWrap/>
            <w:vAlign w:val="center"/>
          </w:tcPr>
          <w:p w:rsidR="00550BF1" w:rsidRPr="00127369" w:rsidRDefault="00550BF1" w:rsidP="00293D06">
            <w:pPr>
              <w:widowControl/>
              <w:jc w:val="center"/>
              <w:rPr>
                <w:rFonts w:ascii="仿宋_GB2312" w:eastAsia="仿宋_GB2312" w:hAnsi="宋体" w:cs="宋体" w:hint="eastAsia"/>
                <w:bCs/>
                <w:color w:val="000000"/>
                <w:kern w:val="0"/>
                <w:sz w:val="22"/>
                <w:szCs w:val="22"/>
              </w:rPr>
            </w:pPr>
            <w:r w:rsidRPr="00127369">
              <w:rPr>
                <w:rFonts w:ascii="仿宋_GB2312" w:eastAsia="仿宋_GB2312" w:hAnsi="宋体" w:cs="宋体" w:hint="eastAsia"/>
                <w:bCs/>
                <w:color w:val="000000"/>
                <w:kern w:val="0"/>
                <w:sz w:val="22"/>
                <w:szCs w:val="22"/>
              </w:rPr>
              <w:t>XJZX18004</w:t>
            </w:r>
          </w:p>
        </w:tc>
        <w:tc>
          <w:tcPr>
            <w:tcW w:w="1616" w:type="dxa"/>
            <w:shd w:val="clear" w:color="auto" w:fill="auto"/>
            <w:noWrap/>
            <w:vAlign w:val="center"/>
          </w:tcPr>
          <w:p w:rsidR="00550BF1" w:rsidRPr="00F613A9" w:rsidRDefault="00550BF1" w:rsidP="00293D06">
            <w:pPr>
              <w:widowControl/>
              <w:jc w:val="left"/>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赵吉平[L1002401]</w:t>
            </w:r>
          </w:p>
        </w:tc>
        <w:tc>
          <w:tcPr>
            <w:tcW w:w="4813" w:type="dxa"/>
            <w:shd w:val="clear" w:color="auto" w:fill="auto"/>
            <w:noWrap/>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针灸学临床学</w:t>
            </w:r>
            <w:proofErr w:type="gramStart"/>
            <w:r w:rsidRPr="00F613A9">
              <w:rPr>
                <w:rFonts w:ascii="仿宋_GB2312" w:eastAsia="仿宋_GB2312" w:hAnsi="宋体" w:cs="宋体" w:hint="eastAsia"/>
                <w:bCs/>
                <w:color w:val="000000"/>
                <w:kern w:val="0"/>
                <w:sz w:val="22"/>
                <w:szCs w:val="22"/>
              </w:rPr>
              <w:t>系建设</w:t>
            </w:r>
            <w:proofErr w:type="gramEnd"/>
            <w:r w:rsidRPr="00F613A9">
              <w:rPr>
                <w:rFonts w:ascii="仿宋_GB2312" w:eastAsia="仿宋_GB2312" w:hAnsi="宋体" w:cs="宋体" w:hint="eastAsia"/>
                <w:bCs/>
                <w:color w:val="000000"/>
                <w:kern w:val="0"/>
                <w:sz w:val="22"/>
                <w:szCs w:val="22"/>
              </w:rPr>
              <w:t>的基本框架研究</w:t>
            </w:r>
          </w:p>
        </w:tc>
        <w:tc>
          <w:tcPr>
            <w:tcW w:w="709" w:type="dxa"/>
            <w:shd w:val="clear" w:color="auto" w:fill="auto"/>
            <w:vAlign w:val="center"/>
          </w:tcPr>
          <w:p w:rsidR="00550BF1" w:rsidRPr="00F613A9" w:rsidRDefault="00550BF1" w:rsidP="00293D06">
            <w:pPr>
              <w:widowControl/>
              <w:jc w:val="center"/>
              <w:rPr>
                <w:rFonts w:ascii="仿宋_GB2312" w:eastAsia="仿宋_GB2312" w:hAnsi="宋体" w:cs="宋体" w:hint="eastAsia"/>
                <w:bCs/>
                <w:color w:val="000000"/>
                <w:kern w:val="0"/>
                <w:sz w:val="22"/>
                <w:szCs w:val="22"/>
              </w:rPr>
            </w:pPr>
            <w:r w:rsidRPr="00F613A9">
              <w:rPr>
                <w:rFonts w:ascii="仿宋_GB2312" w:eastAsia="仿宋_GB2312" w:hAnsi="宋体" w:cs="宋体" w:hint="eastAsia"/>
                <w:bCs/>
                <w:color w:val="000000"/>
                <w:kern w:val="0"/>
                <w:sz w:val="22"/>
                <w:szCs w:val="22"/>
              </w:rPr>
              <w:t>2</w:t>
            </w:r>
          </w:p>
        </w:tc>
        <w:tc>
          <w:tcPr>
            <w:tcW w:w="873" w:type="dxa"/>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2</w:t>
            </w:r>
          </w:p>
        </w:tc>
        <w:tc>
          <w:tcPr>
            <w:tcW w:w="1106" w:type="dxa"/>
            <w:shd w:val="clear" w:color="auto" w:fill="auto"/>
            <w:vAlign w:val="center"/>
          </w:tcPr>
          <w:p w:rsidR="00550BF1" w:rsidRPr="00F613A9" w:rsidRDefault="00550BF1" w:rsidP="00293D06">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第一临床医学院</w:t>
            </w:r>
          </w:p>
        </w:tc>
      </w:tr>
    </w:tbl>
    <w:p w:rsidR="00550BF1" w:rsidRPr="002210DF" w:rsidRDefault="00550BF1" w:rsidP="00550BF1">
      <w:pPr>
        <w:spacing w:before="240" w:line="360" w:lineRule="auto"/>
        <w:jc w:val="center"/>
        <w:rPr>
          <w:rFonts w:ascii="仿宋_GB2312" w:eastAsia="仿宋_GB2312" w:hint="eastAsia"/>
          <w:b/>
          <w:sz w:val="24"/>
          <w:szCs w:val="24"/>
        </w:rPr>
      </w:pPr>
      <w:r w:rsidRPr="00200A7E">
        <w:rPr>
          <w:rFonts w:ascii="仿宋_GB2312" w:eastAsia="仿宋_GB2312" w:hint="eastAsia"/>
          <w:b/>
          <w:sz w:val="24"/>
          <w:szCs w:val="24"/>
        </w:rPr>
        <w:t>表</w:t>
      </w:r>
      <w:r>
        <w:rPr>
          <w:rFonts w:ascii="仿宋_GB2312" w:eastAsia="仿宋_GB2312" w:hint="eastAsia"/>
          <w:b/>
          <w:sz w:val="24"/>
          <w:szCs w:val="24"/>
        </w:rPr>
        <w:t>2</w:t>
      </w:r>
      <w:r w:rsidRPr="00200A7E">
        <w:rPr>
          <w:rFonts w:ascii="仿宋_GB2312" w:eastAsia="仿宋_GB2312" w:hint="eastAsia"/>
          <w:b/>
          <w:sz w:val="24"/>
          <w:szCs w:val="24"/>
        </w:rPr>
        <w:t>：一般课题</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43"/>
        <w:gridCol w:w="1842"/>
        <w:gridCol w:w="4254"/>
        <w:gridCol w:w="1134"/>
        <w:gridCol w:w="850"/>
        <w:gridCol w:w="1098"/>
      </w:tblGrid>
      <w:tr w:rsidR="00550BF1" w:rsidRPr="002210DF" w:rsidTr="00293D06">
        <w:trPr>
          <w:trHeight w:val="375"/>
        </w:trPr>
        <w:tc>
          <w:tcPr>
            <w:tcW w:w="596" w:type="pct"/>
            <w:shd w:val="clear" w:color="auto" w:fill="auto"/>
            <w:noWrap/>
            <w:vAlign w:val="center"/>
          </w:tcPr>
          <w:p w:rsidR="00550BF1" w:rsidRPr="00F613A9" w:rsidRDefault="00550BF1" w:rsidP="00293D06">
            <w:pPr>
              <w:widowControl/>
              <w:jc w:val="center"/>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课题批号</w:t>
            </w:r>
          </w:p>
        </w:tc>
        <w:tc>
          <w:tcPr>
            <w:tcW w:w="884" w:type="pct"/>
            <w:shd w:val="clear" w:color="000000" w:fill="FFFFFF"/>
            <w:noWrap/>
            <w:vAlign w:val="center"/>
          </w:tcPr>
          <w:p w:rsidR="00550BF1" w:rsidRPr="00F613A9" w:rsidRDefault="00550BF1" w:rsidP="00293D06">
            <w:pPr>
              <w:widowControl/>
              <w:jc w:val="left"/>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负责人</w:t>
            </w:r>
          </w:p>
        </w:tc>
        <w:tc>
          <w:tcPr>
            <w:tcW w:w="2041" w:type="pct"/>
            <w:shd w:val="clear" w:color="000000" w:fill="FFFFFF"/>
            <w:vAlign w:val="center"/>
          </w:tcPr>
          <w:p w:rsidR="00550BF1" w:rsidRPr="00F613A9" w:rsidRDefault="00550BF1" w:rsidP="00293D06">
            <w:pPr>
              <w:widowControl/>
              <w:jc w:val="left"/>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课题名称</w:t>
            </w:r>
          </w:p>
        </w:tc>
        <w:tc>
          <w:tcPr>
            <w:tcW w:w="544" w:type="pct"/>
            <w:shd w:val="clear" w:color="000000" w:fill="FFFFFF"/>
            <w:vAlign w:val="center"/>
          </w:tcPr>
          <w:p w:rsidR="00550BF1" w:rsidRPr="00F613A9" w:rsidRDefault="00550BF1" w:rsidP="00293D06">
            <w:pPr>
              <w:widowControl/>
              <w:jc w:val="center"/>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研究周期</w:t>
            </w:r>
            <w:r w:rsidRPr="00F613A9">
              <w:rPr>
                <w:rFonts w:ascii="仿宋_GB2312" w:eastAsia="仿宋_GB2312" w:hAnsi="宋体" w:cs="宋体" w:hint="eastAsia"/>
                <w:b/>
                <w:bCs/>
                <w:color w:val="000000"/>
                <w:kern w:val="0"/>
                <w:sz w:val="16"/>
                <w:szCs w:val="16"/>
              </w:rPr>
              <w:t>（年）</w:t>
            </w:r>
          </w:p>
        </w:tc>
        <w:tc>
          <w:tcPr>
            <w:tcW w:w="408" w:type="pct"/>
            <w:shd w:val="clear" w:color="000000" w:fill="FFFFFF"/>
            <w:vAlign w:val="center"/>
          </w:tcPr>
          <w:p w:rsidR="00550BF1" w:rsidRPr="00F613A9" w:rsidRDefault="00550BF1" w:rsidP="00293D06">
            <w:pPr>
              <w:widowControl/>
              <w:jc w:val="center"/>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经费</w:t>
            </w:r>
            <w:r w:rsidRPr="006E458D">
              <w:rPr>
                <w:rFonts w:ascii="仿宋_GB2312" w:eastAsia="仿宋_GB2312" w:hAnsi="宋体" w:cs="宋体" w:hint="eastAsia"/>
                <w:b/>
                <w:bCs/>
                <w:color w:val="000000"/>
                <w:kern w:val="0"/>
                <w:sz w:val="16"/>
                <w:szCs w:val="22"/>
              </w:rPr>
              <w:t>（万元）</w:t>
            </w:r>
          </w:p>
        </w:tc>
        <w:tc>
          <w:tcPr>
            <w:tcW w:w="527" w:type="pct"/>
            <w:shd w:val="clear" w:color="000000" w:fill="FFFFFF"/>
            <w:vAlign w:val="center"/>
          </w:tcPr>
          <w:p w:rsidR="00550BF1" w:rsidRPr="00F613A9" w:rsidRDefault="00550BF1" w:rsidP="00293D06">
            <w:pPr>
              <w:widowControl/>
              <w:jc w:val="center"/>
              <w:rPr>
                <w:rFonts w:ascii="仿宋_GB2312" w:eastAsia="仿宋_GB2312" w:hAnsi="宋体" w:cs="宋体" w:hint="eastAsia"/>
                <w:b/>
                <w:bCs/>
                <w:color w:val="000000"/>
                <w:kern w:val="0"/>
                <w:sz w:val="22"/>
                <w:szCs w:val="22"/>
              </w:rPr>
            </w:pPr>
            <w:r w:rsidRPr="00F613A9">
              <w:rPr>
                <w:rFonts w:ascii="仿宋_GB2312" w:eastAsia="仿宋_GB2312" w:hAnsi="宋体" w:cs="宋体" w:hint="eastAsia"/>
                <w:b/>
                <w:bCs/>
                <w:color w:val="000000"/>
                <w:kern w:val="0"/>
                <w:sz w:val="22"/>
                <w:szCs w:val="22"/>
              </w:rPr>
              <w:t>单位</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XJZX18005</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高鹏[700575]</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基于志愿服务构建中医药文化进校园的实践模式研究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XJZX18006</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高琳[601423]</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王绵之等方剂学专家教学传承资料整理</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XJZX18007</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钟相根</w:t>
            </w:r>
            <w:proofErr w:type="gramEnd"/>
            <w:r w:rsidRPr="002210DF">
              <w:rPr>
                <w:rFonts w:ascii="仿宋_GB2312" w:eastAsia="仿宋_GB2312" w:hAnsi="宋体" w:cs="宋体" w:hint="eastAsia"/>
                <w:bCs/>
                <w:color w:val="000000"/>
                <w:kern w:val="0"/>
                <w:sz w:val="22"/>
                <w:szCs w:val="22"/>
              </w:rPr>
              <w:t>[699115]</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基于真实世界临床诊疗决策思维训练的 《金匮要略》教学法研究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XJZX18008</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王冬[700454]</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中医学专业本科生基础阶段导师</w:t>
            </w:r>
            <w:proofErr w:type="gramStart"/>
            <w:r w:rsidRPr="002210DF">
              <w:rPr>
                <w:rFonts w:ascii="仿宋_GB2312" w:eastAsia="仿宋_GB2312" w:hAnsi="宋体" w:cs="宋体" w:hint="eastAsia"/>
                <w:bCs/>
                <w:color w:val="000000"/>
                <w:kern w:val="0"/>
                <w:sz w:val="22"/>
                <w:szCs w:val="22"/>
              </w:rPr>
              <w:t>制满意</w:t>
            </w:r>
            <w:proofErr w:type="gramEnd"/>
            <w:r w:rsidRPr="002210DF">
              <w:rPr>
                <w:rFonts w:ascii="仿宋_GB2312" w:eastAsia="仿宋_GB2312" w:hAnsi="宋体" w:cs="宋体" w:hint="eastAsia"/>
                <w:bCs/>
                <w:color w:val="000000"/>
                <w:kern w:val="0"/>
                <w:sz w:val="22"/>
                <w:szCs w:val="22"/>
              </w:rPr>
              <w:t xml:space="preserve">度调查及实施效果评价初探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1</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XJZX18009</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宋佳[700376]</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基于叙事医学背景下的中医</w:t>
            </w:r>
            <w:proofErr w:type="gramStart"/>
            <w:r w:rsidRPr="002210DF">
              <w:rPr>
                <w:rFonts w:ascii="仿宋_GB2312" w:eastAsia="仿宋_GB2312" w:hAnsi="宋体" w:cs="宋体" w:hint="eastAsia"/>
                <w:bCs/>
                <w:color w:val="000000"/>
                <w:kern w:val="0"/>
                <w:sz w:val="22"/>
                <w:szCs w:val="22"/>
              </w:rPr>
              <w:t>医案学</w:t>
            </w:r>
            <w:proofErr w:type="gramEnd"/>
            <w:r w:rsidRPr="002210DF">
              <w:rPr>
                <w:rFonts w:ascii="仿宋_GB2312" w:eastAsia="仿宋_GB2312" w:hAnsi="宋体" w:cs="宋体" w:hint="eastAsia"/>
                <w:bCs/>
                <w:color w:val="000000"/>
                <w:kern w:val="0"/>
                <w:sz w:val="22"/>
                <w:szCs w:val="22"/>
              </w:rPr>
              <w:t>特色教学探讨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XJZX18010</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刘天华[201701014]</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基于虚拟实验室优化《生理学实验》教学效果的实践研究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XJZX18011</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马捷[700503]</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中医诊断学实</w:t>
            </w:r>
            <w:proofErr w:type="gramStart"/>
            <w:r w:rsidRPr="002210DF">
              <w:rPr>
                <w:rFonts w:ascii="仿宋_GB2312" w:eastAsia="仿宋_GB2312" w:hAnsi="宋体" w:cs="宋体" w:hint="eastAsia"/>
                <w:bCs/>
                <w:color w:val="000000"/>
                <w:kern w:val="0"/>
                <w:sz w:val="22"/>
                <w:szCs w:val="22"/>
              </w:rPr>
              <w:t>训</w:t>
            </w:r>
            <w:proofErr w:type="gramEnd"/>
            <w:r w:rsidRPr="002210DF">
              <w:rPr>
                <w:rFonts w:ascii="仿宋_GB2312" w:eastAsia="仿宋_GB2312" w:hAnsi="宋体" w:cs="宋体" w:hint="eastAsia"/>
                <w:bCs/>
                <w:color w:val="000000"/>
                <w:kern w:val="0"/>
                <w:sz w:val="22"/>
                <w:szCs w:val="22"/>
              </w:rPr>
              <w:t>课程形成性评价方案研究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XJZX18012</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佟海英[700418]</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 xml:space="preserve">传统与创新相结合的我校蒙医药和藏医药等民族医药博士生培养模式探讨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XJZX18013</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王英姿[602235]</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以应用为导向的多元五步教学模式在中药药剂学课堂教学中的研究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中药学院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XJZX18014</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畅洪昇[602236]</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多维导入教学法在《药理学》理论教学和形成性评价中的作用研究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中药学院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XJZX18015</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王旭丹[601367]</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医学免疫学与微生物学Flash互动式教学动画库的建立及应用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生命科学学院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lastRenderedPageBreak/>
              <w:t>XJZX18016</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胡秀华</w:t>
            </w:r>
            <w:proofErr w:type="gramEnd"/>
            <w:r w:rsidRPr="002210DF">
              <w:rPr>
                <w:rFonts w:ascii="仿宋_GB2312" w:eastAsia="仿宋_GB2312" w:hAnsi="宋体" w:cs="宋体" w:hint="eastAsia"/>
                <w:bCs/>
                <w:color w:val="000000"/>
                <w:kern w:val="0"/>
                <w:sz w:val="22"/>
                <w:szCs w:val="22"/>
              </w:rPr>
              <w:t>[700030]</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思维导</w:t>
            </w:r>
            <w:proofErr w:type="gramStart"/>
            <w:r w:rsidRPr="002210DF">
              <w:rPr>
                <w:rFonts w:ascii="仿宋_GB2312" w:eastAsia="仿宋_GB2312" w:hAnsi="宋体" w:cs="宋体" w:hint="eastAsia"/>
                <w:bCs/>
                <w:color w:val="000000"/>
                <w:kern w:val="0"/>
                <w:sz w:val="22"/>
                <w:szCs w:val="22"/>
              </w:rPr>
              <w:t>图教学</w:t>
            </w:r>
            <w:proofErr w:type="gramEnd"/>
            <w:r w:rsidRPr="002210DF">
              <w:rPr>
                <w:rFonts w:ascii="仿宋_GB2312" w:eastAsia="仿宋_GB2312" w:hAnsi="宋体" w:cs="宋体" w:hint="eastAsia"/>
                <w:bCs/>
                <w:color w:val="000000"/>
                <w:kern w:val="0"/>
                <w:sz w:val="22"/>
                <w:szCs w:val="22"/>
              </w:rPr>
              <w:t>模式在卓越</w:t>
            </w:r>
            <w:proofErr w:type="gramStart"/>
            <w:r w:rsidRPr="002210DF">
              <w:rPr>
                <w:rFonts w:ascii="仿宋_GB2312" w:eastAsia="仿宋_GB2312" w:hAnsi="宋体" w:cs="宋体" w:hint="eastAsia"/>
                <w:bCs/>
                <w:color w:val="000000"/>
                <w:kern w:val="0"/>
                <w:sz w:val="22"/>
                <w:szCs w:val="22"/>
              </w:rPr>
              <w:t>针推对外</w:t>
            </w:r>
            <w:proofErr w:type="gramEnd"/>
            <w:r w:rsidRPr="002210DF">
              <w:rPr>
                <w:rFonts w:ascii="仿宋_GB2312" w:eastAsia="仿宋_GB2312" w:hAnsi="宋体" w:cs="宋体" w:hint="eastAsia"/>
                <w:bCs/>
                <w:color w:val="000000"/>
                <w:kern w:val="0"/>
                <w:sz w:val="22"/>
                <w:szCs w:val="22"/>
              </w:rPr>
              <w:t>专业医学生物学双语教学过程中的探索与应用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生命科学学院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XJZX18017</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彭桂英[699086]</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基于微课的</w:t>
            </w:r>
            <w:proofErr w:type="gramEnd"/>
            <w:r w:rsidRPr="002210DF">
              <w:rPr>
                <w:rFonts w:ascii="仿宋_GB2312" w:eastAsia="仿宋_GB2312" w:hAnsi="宋体" w:cs="宋体" w:hint="eastAsia"/>
                <w:bCs/>
                <w:color w:val="000000"/>
                <w:kern w:val="0"/>
                <w:sz w:val="22"/>
                <w:szCs w:val="22"/>
              </w:rPr>
              <w:t>翻转课堂教学法在医学免疫学与微生物学课程中的探索与应用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生命科学学院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XJZX18018</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王燕平[603076]</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 xml:space="preserve">《康复治疗专业英语》课程教材建设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针灸推拿学院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XJZX18019</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张义[700051]</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针刀治疗虚拟仿真教学模式研究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针灸推拿学院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XJZX18020</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姚斌彬[700488]</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虚拟现实与人工智能技术在中医按摩推拿技能标准化教学过程中的实践与应用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针灸推拿学院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XJZX18021</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蒋艳[700449]</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 xml:space="preserve"> 基于PBL教学模式的医院经营管理课程教学改革研究-以HRP医院沙盘模拟教学为基础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管理学院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XJZX18022</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唐燕[700079]</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小组合作学习+SPOC混合教学在程序设计类课程中的实践研究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管理学院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XJZX18023</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孙</w:t>
            </w:r>
            <w:proofErr w:type="gramStart"/>
            <w:r w:rsidRPr="002210DF">
              <w:rPr>
                <w:rFonts w:ascii="仿宋_GB2312" w:eastAsia="仿宋_GB2312" w:hAnsi="宋体" w:cs="宋体" w:hint="eastAsia"/>
                <w:bCs/>
                <w:color w:val="000000"/>
                <w:kern w:val="0"/>
                <w:sz w:val="22"/>
                <w:szCs w:val="22"/>
              </w:rPr>
              <w:t>瑞阳</w:t>
            </w:r>
            <w:proofErr w:type="gramEnd"/>
            <w:r w:rsidRPr="002210DF">
              <w:rPr>
                <w:rFonts w:ascii="仿宋_GB2312" w:eastAsia="仿宋_GB2312" w:hAnsi="宋体" w:cs="宋体" w:hint="eastAsia"/>
                <w:bCs/>
                <w:color w:val="000000"/>
                <w:kern w:val="0"/>
                <w:sz w:val="22"/>
                <w:szCs w:val="22"/>
              </w:rPr>
              <w:t>[700528]</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体验式教学在《护理伦理学》课程中的应用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护理学院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XJZX18024</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林可可[201801003]</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北京中医药大学《常用急救技术》课程体系的构建</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护理学院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XJZX18025</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孟静[700377]</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职业情景剧对提升护</w:t>
            </w:r>
            <w:proofErr w:type="gramStart"/>
            <w:r w:rsidRPr="002210DF">
              <w:rPr>
                <w:rFonts w:ascii="仿宋_GB2312" w:eastAsia="仿宋_GB2312" w:hAnsi="宋体" w:cs="宋体" w:hint="eastAsia"/>
                <w:bCs/>
                <w:color w:val="000000"/>
                <w:kern w:val="0"/>
                <w:sz w:val="22"/>
                <w:szCs w:val="22"/>
              </w:rPr>
              <w:t>生职业</w:t>
            </w:r>
            <w:proofErr w:type="gramEnd"/>
            <w:r w:rsidRPr="002210DF">
              <w:rPr>
                <w:rFonts w:ascii="仿宋_GB2312" w:eastAsia="仿宋_GB2312" w:hAnsi="宋体" w:cs="宋体" w:hint="eastAsia"/>
                <w:bCs/>
                <w:color w:val="000000"/>
                <w:kern w:val="0"/>
                <w:sz w:val="22"/>
                <w:szCs w:val="22"/>
              </w:rPr>
              <w:t>情感的实践与研究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护理学院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XJZX18026</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刘宇[604054]</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微信二维码</w:t>
            </w:r>
            <w:proofErr w:type="gramEnd"/>
            <w:r w:rsidRPr="002210DF">
              <w:rPr>
                <w:rFonts w:ascii="仿宋_GB2312" w:eastAsia="仿宋_GB2312" w:hAnsi="宋体" w:cs="宋体" w:hint="eastAsia"/>
                <w:bCs/>
                <w:color w:val="000000"/>
                <w:kern w:val="0"/>
                <w:sz w:val="22"/>
                <w:szCs w:val="22"/>
              </w:rPr>
              <w:t>在线测试在《内科护理学》课堂教学中的应用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护理学院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XJZX18027</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李小花[700070]</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 xml:space="preserve">高等中医院校护理硕士专业学位研究生临床实践培养模式的研究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1</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护理学院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XJZX18028</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王珊珊[700198]</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基于“产出导向法”的医学英语视听说一体化教学模式研究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人文学院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XJZX18029</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刘平[700373]</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人工智能环境下手机APP在大学生英语自主学习中的应用研究─基于“英语流利说”</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人文学院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XJZX18030</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王曦[700537]</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应用PBL教学法在大学英语跨文化交际课中培养中医药外向型人才的实践研究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人文学院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XJZX18031</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程旺</w:t>
            </w:r>
            <w:proofErr w:type="gramEnd"/>
            <w:r w:rsidRPr="002210DF">
              <w:rPr>
                <w:rFonts w:ascii="仿宋_GB2312" w:eastAsia="仿宋_GB2312" w:hAnsi="宋体" w:cs="宋体" w:hint="eastAsia"/>
                <w:bCs/>
                <w:color w:val="000000"/>
                <w:kern w:val="0"/>
                <w:sz w:val="22"/>
                <w:szCs w:val="22"/>
              </w:rPr>
              <w:t>[201601010]</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中医药影视作品助推《马克思主义基本原理概论》课程质量提升的研究与实践</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马克思主义学院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XJZX18032</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焦楠</w:t>
            </w:r>
            <w:proofErr w:type="gramEnd"/>
            <w:r w:rsidRPr="002210DF">
              <w:rPr>
                <w:rFonts w:ascii="仿宋_GB2312" w:eastAsia="仿宋_GB2312" w:hAnsi="宋体" w:cs="宋体" w:hint="eastAsia"/>
                <w:bCs/>
                <w:color w:val="000000"/>
                <w:kern w:val="0"/>
                <w:sz w:val="22"/>
                <w:szCs w:val="22"/>
              </w:rPr>
              <w:t>[700188]</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基于我校教师“德育”认知调查，探索</w:t>
            </w:r>
            <w:proofErr w:type="gramStart"/>
            <w:r w:rsidRPr="002210DF">
              <w:rPr>
                <w:rFonts w:ascii="仿宋_GB2312" w:eastAsia="仿宋_GB2312" w:hAnsi="宋体" w:cs="宋体" w:hint="eastAsia"/>
                <w:bCs/>
                <w:color w:val="000000"/>
                <w:kern w:val="0"/>
                <w:sz w:val="22"/>
                <w:szCs w:val="22"/>
              </w:rPr>
              <w:t>课程思政有效</w:t>
            </w:r>
            <w:proofErr w:type="gramEnd"/>
            <w:r w:rsidRPr="002210DF">
              <w:rPr>
                <w:rFonts w:ascii="仿宋_GB2312" w:eastAsia="仿宋_GB2312" w:hAnsi="宋体" w:cs="宋体" w:hint="eastAsia"/>
                <w:bCs/>
                <w:color w:val="000000"/>
                <w:kern w:val="0"/>
                <w:sz w:val="22"/>
                <w:szCs w:val="22"/>
              </w:rPr>
              <w:t xml:space="preserve">教学的研究与实践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教师发展中心</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XJZX18033</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李京忠</w:t>
            </w:r>
            <w:proofErr w:type="gramEnd"/>
            <w:r w:rsidRPr="002210DF">
              <w:rPr>
                <w:rFonts w:ascii="仿宋_GB2312" w:eastAsia="仿宋_GB2312" w:hAnsi="宋体" w:cs="宋体" w:hint="eastAsia"/>
                <w:bCs/>
                <w:color w:val="000000"/>
                <w:kern w:val="0"/>
                <w:sz w:val="22"/>
                <w:szCs w:val="22"/>
              </w:rPr>
              <w:t>[666036]</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 xml:space="preserve">基于多校区的“中医执业医师分阶段考试”人机对话考试安全与策略研究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1</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信息中心</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XJZX18034</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邹慧琴[700509]</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高校图书馆对大学生健全人格和自主学习能力的培育作用与对策研究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图书馆</w:t>
            </w:r>
          </w:p>
        </w:tc>
      </w:tr>
      <w:tr w:rsidR="00550BF1" w:rsidRPr="002210DF" w:rsidTr="00293D06">
        <w:trPr>
          <w:trHeight w:val="112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lastRenderedPageBreak/>
              <w:t>XJZX18035</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梁晋普[L1002582]</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以“病证”为主线，“三态”辨证为核心，建构培养中医本科学生“中医急诊临床思维”教学模式的探索与研究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XJZX18036</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林芳冰</w:t>
            </w:r>
            <w:proofErr w:type="gramEnd"/>
            <w:r w:rsidRPr="002210DF">
              <w:rPr>
                <w:rFonts w:ascii="仿宋_GB2312" w:eastAsia="仿宋_GB2312" w:hAnsi="宋体" w:cs="宋体" w:hint="eastAsia"/>
                <w:bCs/>
                <w:color w:val="000000"/>
                <w:kern w:val="0"/>
                <w:sz w:val="22"/>
                <w:szCs w:val="22"/>
              </w:rPr>
              <w:t>[L1003014]</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中医学专业学位硕士研究生临床思维与科研能力形成性评价研究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XJZX18037</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倪金霞[L1003148]</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2018校级教育课题-基于TCM-Mini-CEX的针灸专业学位研究生临床实践能力培养及考核的应用研究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XJZX18038</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张雯[L1003130]</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SOAP模式在中医住院医师临床规范化培训中的实践研究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XJZX18039</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赵晓东[L1002861]</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门诊实习对本科生职业认同感作用的研究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XJZX18040</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于维霞</w:t>
            </w:r>
            <w:proofErr w:type="gramEnd"/>
            <w:r w:rsidRPr="002210DF">
              <w:rPr>
                <w:rFonts w:ascii="仿宋_GB2312" w:eastAsia="仿宋_GB2312" w:hAnsi="宋体" w:cs="宋体" w:hint="eastAsia"/>
                <w:bCs/>
                <w:color w:val="000000"/>
                <w:kern w:val="0"/>
                <w:sz w:val="22"/>
                <w:szCs w:val="22"/>
              </w:rPr>
              <w:t>[L1003026]</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CBL联合导师制培养</w:t>
            </w:r>
            <w:proofErr w:type="gramStart"/>
            <w:r w:rsidRPr="002210DF">
              <w:rPr>
                <w:rFonts w:ascii="仿宋_GB2312" w:eastAsia="仿宋_GB2312" w:hAnsi="宋体" w:cs="宋体" w:hint="eastAsia"/>
                <w:bCs/>
                <w:color w:val="000000"/>
                <w:kern w:val="0"/>
                <w:sz w:val="22"/>
                <w:szCs w:val="22"/>
              </w:rPr>
              <w:t>规</w:t>
            </w:r>
            <w:proofErr w:type="gramEnd"/>
            <w:r w:rsidRPr="002210DF">
              <w:rPr>
                <w:rFonts w:ascii="仿宋_GB2312" w:eastAsia="仿宋_GB2312" w:hAnsi="宋体" w:cs="宋体" w:hint="eastAsia"/>
                <w:bCs/>
                <w:color w:val="000000"/>
                <w:kern w:val="0"/>
                <w:sz w:val="22"/>
                <w:szCs w:val="22"/>
              </w:rPr>
              <w:t>培医师呼吸内科临床诊断思维能力</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w:t>
            </w:r>
            <w:r>
              <w:rPr>
                <w:rFonts w:ascii="仿宋_GB2312" w:eastAsia="仿宋_GB2312" w:hAnsi="宋体" w:cs="宋体" w:hint="eastAsia"/>
                <w:bCs/>
                <w:color w:val="000000"/>
                <w:kern w:val="0"/>
                <w:sz w:val="22"/>
                <w:szCs w:val="22"/>
              </w:rPr>
              <w:t>.5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XJZX18041</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程淼[L1003155]</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应用Mini-CEX评估方法辅助不同学制本科实习生中医肺病教学的效果评价</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XJZX18042</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陈江[L1003114]</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3D打印技术在《中医骨伤科学》案例式模拟教学中的应用研究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XJZX18043</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孔令博</w:t>
            </w:r>
            <w:proofErr w:type="gramEnd"/>
            <w:r w:rsidRPr="002210DF">
              <w:rPr>
                <w:rFonts w:ascii="仿宋_GB2312" w:eastAsia="仿宋_GB2312" w:hAnsi="宋体" w:cs="宋体" w:hint="eastAsia"/>
                <w:bCs/>
                <w:color w:val="000000"/>
                <w:kern w:val="0"/>
                <w:sz w:val="22"/>
                <w:szCs w:val="22"/>
              </w:rPr>
              <w:t>[L1003223]</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基于项目反应理论与概化理论的中医学试卷质量评价研究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XJZX18044</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肖珉[L1002701]</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以新型PBL为主并联合CBL、LBL三</w:t>
            </w:r>
            <w:proofErr w:type="gramStart"/>
            <w:r w:rsidRPr="002210DF">
              <w:rPr>
                <w:rFonts w:ascii="仿宋_GB2312" w:eastAsia="仿宋_GB2312" w:hAnsi="宋体" w:cs="宋体" w:hint="eastAsia"/>
                <w:bCs/>
                <w:color w:val="000000"/>
                <w:kern w:val="0"/>
                <w:sz w:val="22"/>
                <w:szCs w:val="22"/>
              </w:rPr>
              <w:t>轨教学</w:t>
            </w:r>
            <w:proofErr w:type="gramEnd"/>
            <w:r w:rsidRPr="002210DF">
              <w:rPr>
                <w:rFonts w:ascii="仿宋_GB2312" w:eastAsia="仿宋_GB2312" w:hAnsi="宋体" w:cs="宋体" w:hint="eastAsia"/>
                <w:bCs/>
                <w:color w:val="000000"/>
                <w:kern w:val="0"/>
                <w:sz w:val="22"/>
                <w:szCs w:val="22"/>
              </w:rPr>
              <w:t>模式应用于西医内科学教学及对医学</w:t>
            </w:r>
            <w:proofErr w:type="gramStart"/>
            <w:r w:rsidRPr="002210DF">
              <w:rPr>
                <w:rFonts w:ascii="仿宋_GB2312" w:eastAsia="仿宋_GB2312" w:hAnsi="宋体" w:cs="宋体" w:hint="eastAsia"/>
                <w:bCs/>
                <w:color w:val="000000"/>
                <w:kern w:val="0"/>
                <w:sz w:val="22"/>
                <w:szCs w:val="22"/>
              </w:rPr>
              <w:t>生科研</w:t>
            </w:r>
            <w:proofErr w:type="gramEnd"/>
            <w:r w:rsidRPr="002210DF">
              <w:rPr>
                <w:rFonts w:ascii="仿宋_GB2312" w:eastAsia="仿宋_GB2312" w:hAnsi="宋体" w:cs="宋体" w:hint="eastAsia"/>
                <w:bCs/>
                <w:color w:val="000000"/>
                <w:kern w:val="0"/>
                <w:sz w:val="22"/>
                <w:szCs w:val="22"/>
              </w:rPr>
              <w:t>创新性培养的研究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0.42</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第一临床医学院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XJZX18045</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曹建春[L2000933]</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 xml:space="preserve">PBL+CBL双轨教学法在中医外科学专业型研究生培养中的应用效果研究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XJZX18046</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郭鹏德[L2001239]</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基于PACS系统在中医院校开展放射诊断学翻转课堂的应用研究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XJZX18047</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刘宝清[L2000689]</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DOPS在中医本科实习生西医外科临床技能培养与考核的应用研究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XJZX18048</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宋</w:t>
            </w:r>
            <w:proofErr w:type="gramStart"/>
            <w:r w:rsidRPr="002210DF">
              <w:rPr>
                <w:rFonts w:ascii="仿宋_GB2312" w:eastAsia="仿宋_GB2312" w:hAnsi="宋体" w:cs="宋体" w:hint="eastAsia"/>
                <w:bCs/>
                <w:color w:val="000000"/>
                <w:kern w:val="0"/>
                <w:sz w:val="22"/>
                <w:szCs w:val="22"/>
              </w:rPr>
              <w:t>莹莹</w:t>
            </w:r>
            <w:proofErr w:type="gramEnd"/>
            <w:r w:rsidRPr="002210DF">
              <w:rPr>
                <w:rFonts w:ascii="仿宋_GB2312" w:eastAsia="仿宋_GB2312" w:hAnsi="宋体" w:cs="宋体" w:hint="eastAsia"/>
                <w:bCs/>
                <w:color w:val="000000"/>
                <w:kern w:val="0"/>
                <w:sz w:val="22"/>
                <w:szCs w:val="22"/>
              </w:rPr>
              <w:t>[L2001027]</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基于翻转课堂的混合式教学在急诊课堂教学中的应用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w:t>
            </w:r>
            <w:r>
              <w:rPr>
                <w:rFonts w:ascii="仿宋_GB2312" w:eastAsia="仿宋_GB2312" w:hAnsi="宋体" w:cs="宋体" w:hint="eastAsia"/>
                <w:bCs/>
                <w:color w:val="000000"/>
                <w:kern w:val="0"/>
                <w:sz w:val="22"/>
                <w:szCs w:val="22"/>
              </w:rPr>
              <w:t>.5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XJZX18049</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苌华颖</w:t>
            </w:r>
            <w:proofErr w:type="gramEnd"/>
            <w:r w:rsidRPr="002210DF">
              <w:rPr>
                <w:rFonts w:ascii="仿宋_GB2312" w:eastAsia="仿宋_GB2312" w:hAnsi="宋体" w:cs="宋体" w:hint="eastAsia"/>
                <w:bCs/>
                <w:color w:val="000000"/>
                <w:kern w:val="0"/>
                <w:sz w:val="22"/>
                <w:szCs w:val="22"/>
              </w:rPr>
              <w:t>[L2001014]</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基于蓝墨</w:t>
            </w:r>
            <w:proofErr w:type="gramStart"/>
            <w:r w:rsidRPr="002210DF">
              <w:rPr>
                <w:rFonts w:ascii="仿宋_GB2312" w:eastAsia="仿宋_GB2312" w:hAnsi="宋体" w:cs="宋体" w:hint="eastAsia"/>
                <w:bCs/>
                <w:color w:val="000000"/>
                <w:kern w:val="0"/>
                <w:sz w:val="22"/>
                <w:szCs w:val="22"/>
              </w:rPr>
              <w:t>云班课</w:t>
            </w:r>
            <w:proofErr w:type="gramEnd"/>
            <w:r w:rsidRPr="002210DF">
              <w:rPr>
                <w:rFonts w:ascii="仿宋_GB2312" w:eastAsia="仿宋_GB2312" w:hAnsi="宋体" w:cs="宋体" w:hint="eastAsia"/>
                <w:bCs/>
                <w:color w:val="000000"/>
                <w:kern w:val="0"/>
                <w:sz w:val="22"/>
                <w:szCs w:val="22"/>
              </w:rPr>
              <w:t>的形成性评价在临床教学（传染病学）中的应用研究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XJZX18050</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丁昕宇[L2001041]</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思维导图与标准化病人在中医学及中西医结合专业学生肾内科见习中的应用研究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0.38</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XJZX18051</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苏艳</w:t>
            </w:r>
            <w:proofErr w:type="gramEnd"/>
            <w:r w:rsidRPr="002210DF">
              <w:rPr>
                <w:rFonts w:ascii="仿宋_GB2312" w:eastAsia="仿宋_GB2312" w:hAnsi="宋体" w:cs="宋体" w:hint="eastAsia"/>
                <w:bCs/>
                <w:color w:val="000000"/>
                <w:kern w:val="0"/>
                <w:sz w:val="22"/>
                <w:szCs w:val="22"/>
              </w:rPr>
              <w:t>[L2000743]</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基于形成性评价的眼科检查法见习课程微</w:t>
            </w:r>
            <w:proofErr w:type="gramStart"/>
            <w:r w:rsidRPr="002210DF">
              <w:rPr>
                <w:rFonts w:ascii="仿宋_GB2312" w:eastAsia="仿宋_GB2312" w:hAnsi="宋体" w:cs="宋体" w:hint="eastAsia"/>
                <w:bCs/>
                <w:color w:val="000000"/>
                <w:kern w:val="0"/>
                <w:sz w:val="22"/>
                <w:szCs w:val="22"/>
              </w:rPr>
              <w:t>格模式</w:t>
            </w:r>
            <w:proofErr w:type="gramEnd"/>
            <w:r w:rsidRPr="002210DF">
              <w:rPr>
                <w:rFonts w:ascii="仿宋_GB2312" w:eastAsia="仿宋_GB2312" w:hAnsi="宋体" w:cs="宋体" w:hint="eastAsia"/>
                <w:bCs/>
                <w:color w:val="000000"/>
                <w:kern w:val="0"/>
                <w:sz w:val="22"/>
                <w:szCs w:val="22"/>
              </w:rPr>
              <w:t>初探</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XJZX18052</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谢璇[L2000959]</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翻转课堂在内科学泌尿系统疾病的应用探讨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XJZX18053</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董巧稚[L2001171]</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师承教育临床教学评价表的编制及优化</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XJZX18054</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安佳琳[L2001175]</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基于“互联网+”背景下外科混合式教学体系探索与实践</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第二临床医学院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lastRenderedPageBreak/>
              <w:t>XJZX18055</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李山[L3000004]</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 xml:space="preserve"> BOPPPS</w:t>
            </w:r>
            <w:proofErr w:type="gramStart"/>
            <w:r w:rsidRPr="002210DF">
              <w:rPr>
                <w:rFonts w:ascii="仿宋_GB2312" w:eastAsia="仿宋_GB2312" w:hAnsi="宋体" w:cs="宋体" w:hint="eastAsia"/>
                <w:bCs/>
                <w:color w:val="000000"/>
                <w:kern w:val="0"/>
                <w:sz w:val="22"/>
                <w:szCs w:val="22"/>
              </w:rPr>
              <w:t>与微课相</w:t>
            </w:r>
            <w:proofErr w:type="gramEnd"/>
            <w:r w:rsidRPr="002210DF">
              <w:rPr>
                <w:rFonts w:ascii="仿宋_GB2312" w:eastAsia="仿宋_GB2312" w:hAnsi="宋体" w:cs="宋体" w:hint="eastAsia"/>
                <w:bCs/>
                <w:color w:val="000000"/>
                <w:kern w:val="0"/>
                <w:sz w:val="22"/>
                <w:szCs w:val="22"/>
              </w:rPr>
              <w:t>结合的教学模式在&lt;诊断学基础&gt;教学中的应用及评价</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第三临床医学院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XJZX18056</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田向东[L3000083]</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基于微课的</w:t>
            </w:r>
            <w:proofErr w:type="gramEnd"/>
            <w:r w:rsidRPr="002210DF">
              <w:rPr>
                <w:rFonts w:ascii="仿宋_GB2312" w:eastAsia="仿宋_GB2312" w:hAnsi="宋体" w:cs="宋体" w:hint="eastAsia"/>
                <w:bCs/>
                <w:color w:val="000000"/>
                <w:kern w:val="0"/>
                <w:sz w:val="22"/>
                <w:szCs w:val="22"/>
              </w:rPr>
              <w:t xml:space="preserve">翻转课堂在留学生《中医骨伤科学》英语教学中的应用研究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1</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第三临床医学院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XJZX18057</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刘兰英[L3000492]</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以学生为中心建构实习生中医</w:t>
            </w:r>
            <w:proofErr w:type="gramStart"/>
            <w:r w:rsidRPr="002210DF">
              <w:rPr>
                <w:rFonts w:ascii="仿宋_GB2312" w:eastAsia="仿宋_GB2312" w:hAnsi="宋体" w:cs="宋体" w:hint="eastAsia"/>
                <w:bCs/>
                <w:color w:val="000000"/>
                <w:kern w:val="0"/>
                <w:sz w:val="22"/>
                <w:szCs w:val="22"/>
              </w:rPr>
              <w:t>内科学临证</w:t>
            </w:r>
            <w:proofErr w:type="gramEnd"/>
            <w:r w:rsidRPr="002210DF">
              <w:rPr>
                <w:rFonts w:ascii="仿宋_GB2312" w:eastAsia="仿宋_GB2312" w:hAnsi="宋体" w:cs="宋体" w:hint="eastAsia"/>
                <w:bCs/>
                <w:color w:val="000000"/>
                <w:kern w:val="0"/>
                <w:sz w:val="22"/>
                <w:szCs w:val="22"/>
              </w:rPr>
              <w:t>思辨模式的研究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第三临床医学院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XJZX18058</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姚志城[L5100001]</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基于</w:t>
            </w:r>
            <w:proofErr w:type="gramStart"/>
            <w:r w:rsidRPr="002210DF">
              <w:rPr>
                <w:rFonts w:ascii="仿宋_GB2312" w:eastAsia="仿宋_GB2312" w:hAnsi="宋体" w:cs="宋体" w:hint="eastAsia"/>
                <w:bCs/>
                <w:color w:val="000000"/>
                <w:kern w:val="0"/>
                <w:sz w:val="22"/>
                <w:szCs w:val="22"/>
              </w:rPr>
              <w:t>微信公众</w:t>
            </w:r>
            <w:proofErr w:type="gramEnd"/>
            <w:r w:rsidRPr="002210DF">
              <w:rPr>
                <w:rFonts w:ascii="仿宋_GB2312" w:eastAsia="仿宋_GB2312" w:hAnsi="宋体" w:cs="宋体" w:hint="eastAsia"/>
                <w:bCs/>
                <w:color w:val="000000"/>
                <w:kern w:val="0"/>
                <w:sz w:val="22"/>
                <w:szCs w:val="22"/>
              </w:rPr>
              <w:t>平台的案例式教学法在中医骨伤科实习中的应用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第五临床医学院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XJZX18059</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吴文静[LX020002]</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中医学专业（卓越中西医）B班学生心内科见习教学方法改进研究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中日友好医院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XJZX18060</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张启栋</w:t>
            </w:r>
            <w:proofErr w:type="gramEnd"/>
            <w:r w:rsidRPr="002210DF">
              <w:rPr>
                <w:rFonts w:ascii="仿宋_GB2312" w:eastAsia="仿宋_GB2312" w:hAnsi="宋体" w:cs="宋体" w:hint="eastAsia"/>
                <w:bCs/>
                <w:color w:val="000000"/>
                <w:kern w:val="0"/>
                <w:sz w:val="22"/>
                <w:szCs w:val="22"/>
              </w:rPr>
              <w:t>[LX020004]</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虚拟现实技术在膝关节镜临床实践教学中的探索与应用</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中日友好医院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XJZX18061</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杨晶</w:t>
            </w:r>
            <w:proofErr w:type="gramEnd"/>
            <w:r w:rsidRPr="002210DF">
              <w:rPr>
                <w:rFonts w:ascii="仿宋_GB2312" w:eastAsia="仿宋_GB2312" w:hAnsi="宋体" w:cs="宋体" w:hint="eastAsia"/>
                <w:bCs/>
                <w:color w:val="000000"/>
                <w:kern w:val="0"/>
                <w:sz w:val="22"/>
                <w:szCs w:val="22"/>
              </w:rPr>
              <w:t>[LX020005]</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微课在</w:t>
            </w:r>
            <w:proofErr w:type="gramEnd"/>
            <w:r w:rsidRPr="002210DF">
              <w:rPr>
                <w:rFonts w:ascii="仿宋_GB2312" w:eastAsia="仿宋_GB2312" w:hAnsi="宋体" w:cs="宋体" w:hint="eastAsia"/>
                <w:bCs/>
                <w:color w:val="000000"/>
                <w:kern w:val="0"/>
                <w:sz w:val="22"/>
                <w:szCs w:val="22"/>
              </w:rPr>
              <w:t>危重症医学科实习护生带教中的应用效果评价</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中日友好医院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XJZX18062</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proofErr w:type="gramStart"/>
            <w:r w:rsidRPr="002210DF">
              <w:rPr>
                <w:rFonts w:ascii="仿宋_GB2312" w:eastAsia="仿宋_GB2312" w:hAnsi="宋体" w:cs="宋体" w:hint="eastAsia"/>
                <w:bCs/>
                <w:color w:val="000000"/>
                <w:kern w:val="0"/>
                <w:sz w:val="22"/>
                <w:szCs w:val="22"/>
              </w:rPr>
              <w:t>刘汶</w:t>
            </w:r>
            <w:proofErr w:type="gramEnd"/>
            <w:r w:rsidRPr="002210DF">
              <w:rPr>
                <w:rFonts w:ascii="仿宋_GB2312" w:eastAsia="仿宋_GB2312" w:hAnsi="宋体" w:cs="宋体" w:hint="eastAsia"/>
                <w:bCs/>
                <w:color w:val="000000"/>
                <w:kern w:val="0"/>
                <w:sz w:val="22"/>
                <w:szCs w:val="22"/>
              </w:rPr>
              <w:t>[LX040002]</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 xml:space="preserve">基于《 中医临床思维与经典医案分析 》课程体系建设探索中医临床教学新模式  </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北京中医医院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XJZX18063</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李同侠[LX030001]</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改良OSCE方案在不同类别实习医师临床技能考核中结构效度差异性的研究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望京医院</w:t>
            </w:r>
          </w:p>
        </w:tc>
      </w:tr>
      <w:tr w:rsidR="00550BF1" w:rsidRPr="002210DF" w:rsidTr="00293D06">
        <w:trPr>
          <w:trHeight w:val="375"/>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XJZX18064</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陈生[LX150001]</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陈慎吾老师中医教育思想研究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1</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北京市鼓楼中医医院</w:t>
            </w:r>
          </w:p>
        </w:tc>
      </w:tr>
      <w:tr w:rsidR="00550BF1" w:rsidRPr="002210DF" w:rsidTr="00293D06">
        <w:trPr>
          <w:trHeight w:val="750"/>
        </w:trPr>
        <w:tc>
          <w:tcPr>
            <w:tcW w:w="596" w:type="pct"/>
            <w:shd w:val="clear" w:color="auto" w:fill="auto"/>
            <w:noWrap/>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XJZX18065</w:t>
            </w:r>
          </w:p>
        </w:tc>
        <w:tc>
          <w:tcPr>
            <w:tcW w:w="884" w:type="pct"/>
            <w:shd w:val="clear" w:color="000000" w:fill="FFFFFF"/>
            <w:noWrap/>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黄定桂[LX090002]</w:t>
            </w:r>
          </w:p>
        </w:tc>
        <w:tc>
          <w:tcPr>
            <w:tcW w:w="2041" w:type="pct"/>
            <w:shd w:val="clear" w:color="000000" w:fill="FFFFFF"/>
            <w:vAlign w:val="center"/>
            <w:hideMark/>
          </w:tcPr>
          <w:p w:rsidR="00550BF1" w:rsidRPr="002210DF" w:rsidRDefault="00550BF1" w:rsidP="00293D06">
            <w:pPr>
              <w:widowControl/>
              <w:jc w:val="left"/>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改良</w:t>
            </w:r>
            <w:proofErr w:type="gramStart"/>
            <w:r w:rsidRPr="002210DF">
              <w:rPr>
                <w:rFonts w:ascii="仿宋_GB2312" w:eastAsia="仿宋_GB2312" w:hAnsi="宋体" w:cs="宋体" w:hint="eastAsia"/>
                <w:bCs/>
                <w:color w:val="000000"/>
                <w:kern w:val="0"/>
                <w:sz w:val="22"/>
                <w:szCs w:val="22"/>
              </w:rPr>
              <w:t>式客观</w:t>
            </w:r>
            <w:proofErr w:type="gramEnd"/>
            <w:r w:rsidRPr="002210DF">
              <w:rPr>
                <w:rFonts w:ascii="仿宋_GB2312" w:eastAsia="仿宋_GB2312" w:hAnsi="宋体" w:cs="宋体" w:hint="eastAsia"/>
                <w:bCs/>
                <w:color w:val="000000"/>
                <w:kern w:val="0"/>
                <w:sz w:val="22"/>
                <w:szCs w:val="22"/>
              </w:rPr>
              <w:t>结构化考核在中医本科实习护生辨证</w:t>
            </w:r>
            <w:proofErr w:type="gramStart"/>
            <w:r w:rsidRPr="002210DF">
              <w:rPr>
                <w:rFonts w:ascii="仿宋_GB2312" w:eastAsia="仿宋_GB2312" w:hAnsi="宋体" w:cs="宋体" w:hint="eastAsia"/>
                <w:bCs/>
                <w:color w:val="000000"/>
                <w:kern w:val="0"/>
                <w:sz w:val="22"/>
                <w:szCs w:val="22"/>
              </w:rPr>
              <w:t>施护能力</w:t>
            </w:r>
            <w:proofErr w:type="gramEnd"/>
            <w:r w:rsidRPr="002210DF">
              <w:rPr>
                <w:rFonts w:ascii="仿宋_GB2312" w:eastAsia="仿宋_GB2312" w:hAnsi="宋体" w:cs="宋体" w:hint="eastAsia"/>
                <w:bCs/>
                <w:color w:val="000000"/>
                <w:kern w:val="0"/>
                <w:sz w:val="22"/>
                <w:szCs w:val="22"/>
              </w:rPr>
              <w:t>中的应用研究</w:t>
            </w:r>
          </w:p>
        </w:tc>
        <w:tc>
          <w:tcPr>
            <w:tcW w:w="544"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550BF1" w:rsidRPr="002210DF" w:rsidRDefault="00550BF1" w:rsidP="00293D06">
            <w:pPr>
              <w:widowControl/>
              <w:jc w:val="center"/>
              <w:rPr>
                <w:rFonts w:ascii="仿宋_GB2312" w:eastAsia="仿宋_GB2312" w:hAnsi="宋体" w:cs="宋体"/>
                <w:bCs/>
                <w:color w:val="000000"/>
                <w:kern w:val="0"/>
                <w:sz w:val="22"/>
                <w:szCs w:val="22"/>
              </w:rPr>
            </w:pPr>
            <w:r w:rsidRPr="002210DF">
              <w:rPr>
                <w:rFonts w:ascii="仿宋_GB2312" w:eastAsia="仿宋_GB2312" w:hAnsi="宋体" w:cs="宋体" w:hint="eastAsia"/>
                <w:bCs/>
                <w:color w:val="000000"/>
                <w:kern w:val="0"/>
                <w:sz w:val="22"/>
                <w:szCs w:val="22"/>
              </w:rPr>
              <w:t>重庆市中医院</w:t>
            </w:r>
          </w:p>
        </w:tc>
      </w:tr>
    </w:tbl>
    <w:p w:rsidR="00550BF1" w:rsidRDefault="00550BF1" w:rsidP="00550BF1">
      <w:pPr>
        <w:rPr>
          <w:rFonts w:ascii="楷体_GB2312" w:eastAsia="楷体_GB2312"/>
          <w:b/>
          <w:sz w:val="32"/>
          <w:szCs w:val="32"/>
        </w:rPr>
        <w:sectPr w:rsidR="00550BF1" w:rsidSect="002210DF">
          <w:footerReference w:type="default" r:id="rId5"/>
          <w:pgSz w:w="11906" w:h="16838" w:code="9"/>
          <w:pgMar w:top="567" w:right="567" w:bottom="567" w:left="1134" w:header="851" w:footer="992" w:gutter="0"/>
          <w:pgNumType w:start="1"/>
          <w:cols w:space="425"/>
          <w:docGrid w:type="lines" w:linePitch="312"/>
        </w:sectPr>
      </w:pPr>
    </w:p>
    <w:p w:rsidR="00686006" w:rsidRDefault="00686006"/>
    <w:sectPr w:rsidR="00686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9E" w:rsidRDefault="00550BF1">
    <w:pPr>
      <w:pStyle w:val="a3"/>
      <w:jc w:val="center"/>
    </w:pPr>
    <w:r>
      <w:fldChar w:fldCharType="begin"/>
    </w:r>
    <w:r>
      <w:instrText xml:space="preserve"> PAGE   \* MERGEFORMAT </w:instrText>
    </w:r>
    <w:r>
      <w:fldChar w:fldCharType="separate"/>
    </w:r>
    <w:r w:rsidRPr="00550BF1">
      <w:rPr>
        <w:noProof/>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F1"/>
    <w:rsid w:val="00550BF1"/>
    <w:rsid w:val="0068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B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50BF1"/>
    <w:pPr>
      <w:tabs>
        <w:tab w:val="center" w:pos="4153"/>
        <w:tab w:val="right" w:pos="8306"/>
      </w:tabs>
      <w:snapToGrid w:val="0"/>
      <w:jc w:val="left"/>
    </w:pPr>
    <w:rPr>
      <w:sz w:val="18"/>
      <w:szCs w:val="18"/>
    </w:rPr>
  </w:style>
  <w:style w:type="character" w:customStyle="1" w:styleId="Char">
    <w:name w:val="页脚 Char"/>
    <w:basedOn w:val="a0"/>
    <w:link w:val="a3"/>
    <w:uiPriority w:val="99"/>
    <w:rsid w:val="00550BF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B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50BF1"/>
    <w:pPr>
      <w:tabs>
        <w:tab w:val="center" w:pos="4153"/>
        <w:tab w:val="right" w:pos="8306"/>
      </w:tabs>
      <w:snapToGrid w:val="0"/>
      <w:jc w:val="left"/>
    </w:pPr>
    <w:rPr>
      <w:sz w:val="18"/>
      <w:szCs w:val="18"/>
    </w:rPr>
  </w:style>
  <w:style w:type="character" w:customStyle="1" w:styleId="Char">
    <w:name w:val="页脚 Char"/>
    <w:basedOn w:val="a0"/>
    <w:link w:val="a3"/>
    <w:uiPriority w:val="99"/>
    <w:rsid w:val="00550BF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袁娜</dc:creator>
  <cp:lastModifiedBy>袁娜</cp:lastModifiedBy>
  <cp:revision>1</cp:revision>
  <dcterms:created xsi:type="dcterms:W3CDTF">2018-05-22T02:40:00Z</dcterms:created>
  <dcterms:modified xsi:type="dcterms:W3CDTF">2018-05-22T02:40:00Z</dcterms:modified>
</cp:coreProperties>
</file>