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31" w:rsidRPr="00553D92" w:rsidRDefault="000C0A31" w:rsidP="000C0A31">
      <w:pPr>
        <w:pStyle w:val="a3"/>
        <w:spacing w:line="360" w:lineRule="auto"/>
        <w:ind w:leftChars="-67" w:left="1" w:hangingChars="59" w:hanging="142"/>
        <w:rPr>
          <w:rFonts w:hint="eastAsia"/>
          <w:sz w:val="24"/>
          <w:szCs w:val="24"/>
        </w:rPr>
      </w:pPr>
      <w:r w:rsidRPr="00553D92">
        <w:rPr>
          <w:rFonts w:hint="eastAsia"/>
          <w:sz w:val="24"/>
          <w:szCs w:val="24"/>
        </w:rPr>
        <w:t>附件三：</w:t>
      </w:r>
    </w:p>
    <w:p w:rsidR="000C0A31" w:rsidRPr="00553D92" w:rsidRDefault="000C0A31" w:rsidP="000C0A31">
      <w:pPr>
        <w:pStyle w:val="a3"/>
        <w:spacing w:line="360" w:lineRule="auto"/>
        <w:ind w:leftChars="-67" w:left="1" w:hangingChars="59" w:hanging="142"/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2016</w:t>
      </w:r>
      <w:r w:rsidRPr="00553D92">
        <w:rPr>
          <w:rFonts w:hint="eastAsia"/>
          <w:sz w:val="24"/>
          <w:szCs w:val="24"/>
        </w:rPr>
        <w:t>级学生转专业笔试安排</w:t>
      </w:r>
    </w:p>
    <w:bookmarkEnd w:id="0"/>
    <w:p w:rsidR="000C0A31" w:rsidRPr="00100FD0" w:rsidRDefault="000C0A31" w:rsidP="000C0A31">
      <w:pPr>
        <w:pStyle w:val="a3"/>
        <w:spacing w:line="360" w:lineRule="auto"/>
        <w:ind w:leftChars="-67" w:left="1" w:hangingChars="59" w:hanging="142"/>
        <w:jc w:val="center"/>
        <w:rPr>
          <w:rFonts w:hint="eastAsia"/>
          <w:sz w:val="24"/>
          <w:szCs w:val="24"/>
        </w:rPr>
      </w:pPr>
    </w:p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3000"/>
        <w:gridCol w:w="2070"/>
        <w:gridCol w:w="1610"/>
        <w:gridCol w:w="3320"/>
      </w:tblGrid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OLE_LINK9"/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拟转入专业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30 - 10</w:t>
            </w: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10:30 - 12:1</w:t>
            </w: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: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0 - 15: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 w:rsidRPr="00553D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中医学（五年制）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中医基础理论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中医诊断学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针灸推拿学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中医基础理论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中医诊断学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正常人体解剖学（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局解</w:t>
            </w:r>
            <w:proofErr w:type="gramEnd"/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针灸推拿学（康复）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中医基础理论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中医诊断学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正常人体解剖学（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局解</w:t>
            </w:r>
            <w:proofErr w:type="gramEnd"/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机化学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中医学基础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中药制药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中医药学概论I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中药制药（生物制药）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统计学基础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生命科学导论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统计学基础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公共事业管理</w:t>
            </w:r>
            <w:r w:rsidRPr="003336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（卫生事业）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药事管理</w:t>
            </w: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管理学原理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经济学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计算机基础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(对外交流)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正常人体解剖学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中医学基础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生理学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法学（医药卫生）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法理学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宪法学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总论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31" w:rsidRPr="00553D92" w:rsidRDefault="000C0A31" w:rsidP="000B1754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英语（医学）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英语读写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英语人文阅读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英语视听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</w:t>
            </w:r>
          </w:p>
        </w:tc>
      </w:tr>
      <w:tr w:rsidR="000C0A31" w:rsidRPr="00553D92" w:rsidTr="000B1754">
        <w:trPr>
          <w:trHeight w:val="402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31" w:rsidRPr="00553D92" w:rsidRDefault="000C0A31" w:rsidP="000B175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英语（中医药国际传播）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英语读写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英语人文阅读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31" w:rsidRPr="00553D92" w:rsidRDefault="000C0A31" w:rsidP="000B1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3D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英语视听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</w:t>
            </w:r>
          </w:p>
        </w:tc>
      </w:tr>
      <w:bookmarkEnd w:id="1"/>
    </w:tbl>
    <w:p w:rsidR="003F4BE1" w:rsidRDefault="003F4BE1"/>
    <w:sectPr w:rsidR="003F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31"/>
    <w:rsid w:val="000C0A31"/>
    <w:rsid w:val="003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1446D-E1E8-4AE8-B518-AD5C537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C0A31"/>
    <w:rPr>
      <w:rFonts w:ascii="宋体" w:hAnsi="Courier New"/>
      <w:szCs w:val="20"/>
    </w:rPr>
  </w:style>
  <w:style w:type="character" w:customStyle="1" w:styleId="a4">
    <w:name w:val="纯文本 字符"/>
    <w:basedOn w:val="a0"/>
    <w:uiPriority w:val="99"/>
    <w:semiHidden/>
    <w:rsid w:val="000C0A31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0C0A3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1</cp:revision>
  <dcterms:created xsi:type="dcterms:W3CDTF">2017-06-15T06:27:00Z</dcterms:created>
  <dcterms:modified xsi:type="dcterms:W3CDTF">2017-06-15T06:27:00Z</dcterms:modified>
</cp:coreProperties>
</file>